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E34" w:rsidRPr="00AE5BE1" w:rsidRDefault="00075E34" w:rsidP="00075E34">
      <w:pPr>
        <w:pStyle w:val="Normal1"/>
        <w:shd w:val="clear" w:color="auto" w:fill="FFFFFF"/>
        <w:tabs>
          <w:tab w:val="left" w:pos="10080"/>
        </w:tabs>
        <w:spacing w:line="276" w:lineRule="auto"/>
        <w:ind w:right="23"/>
        <w:jc w:val="center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E5BE1">
        <w:rPr>
          <w:rFonts w:ascii="Cambria" w:hAnsi="Cambria" w:cs="Times New Roman"/>
          <w:b/>
          <w:bCs/>
          <w:color w:val="000000"/>
          <w:sz w:val="24"/>
          <w:szCs w:val="24"/>
        </w:rPr>
        <w:t>ПОВЕСТКА ДНЯ</w:t>
      </w:r>
    </w:p>
    <w:p w:rsidR="00075E34" w:rsidRPr="00AE5BE1" w:rsidRDefault="00075E34" w:rsidP="00075E34">
      <w:pPr>
        <w:jc w:val="center"/>
        <w:rPr>
          <w:rFonts w:ascii="Cambria" w:eastAsia="Calibri" w:hAnsi="Cambria" w:cs="Times New Roman"/>
          <w:b/>
          <w:bCs/>
          <w:color w:val="000000"/>
          <w:sz w:val="24"/>
          <w:szCs w:val="24"/>
          <w:lang w:val="ru-RU"/>
        </w:rPr>
      </w:pPr>
      <w:r w:rsidRPr="00AE5BE1">
        <w:rPr>
          <w:rFonts w:ascii="Cambria" w:eastAsia="Calibri" w:hAnsi="Cambria" w:cs="Times New Roman"/>
          <w:b/>
          <w:bCs/>
          <w:color w:val="000000"/>
          <w:sz w:val="24"/>
          <w:szCs w:val="24"/>
          <w:lang w:val="ru-RU"/>
        </w:rPr>
        <w:t xml:space="preserve">Восьмого заседания </w:t>
      </w:r>
    </w:p>
    <w:p w:rsidR="00075E34" w:rsidRPr="00AE5BE1" w:rsidRDefault="00075E34" w:rsidP="00075E34">
      <w:pPr>
        <w:jc w:val="center"/>
        <w:rPr>
          <w:rFonts w:ascii="Cambria" w:eastAsia="Calibri" w:hAnsi="Cambria" w:cs="Times New Roman"/>
          <w:b/>
          <w:sz w:val="24"/>
          <w:szCs w:val="24"/>
          <w:lang w:val="ru-RU"/>
        </w:rPr>
      </w:pPr>
      <w:r w:rsidRPr="00AE5BE1">
        <w:rPr>
          <w:rFonts w:ascii="Cambria" w:eastAsia="Calibri" w:hAnsi="Cambria" w:cs="Times New Roman"/>
          <w:b/>
          <w:sz w:val="24"/>
          <w:szCs w:val="24"/>
          <w:lang w:val="ru-RU"/>
        </w:rPr>
        <w:t xml:space="preserve">Совместной межправительственной грузинско-украинской </w:t>
      </w:r>
    </w:p>
    <w:p w:rsidR="00075E34" w:rsidRPr="00AE5BE1" w:rsidRDefault="00075E34" w:rsidP="00075E34">
      <w:pPr>
        <w:jc w:val="center"/>
        <w:rPr>
          <w:rFonts w:ascii="Cambria" w:eastAsia="Calibri" w:hAnsi="Cambria" w:cs="Times New Roman"/>
          <w:b/>
          <w:sz w:val="24"/>
          <w:szCs w:val="24"/>
          <w:lang w:val="ru-RU"/>
        </w:rPr>
      </w:pPr>
      <w:r w:rsidRPr="00AE5BE1">
        <w:rPr>
          <w:rFonts w:ascii="Cambria" w:eastAsia="Calibri" w:hAnsi="Cambria" w:cs="Times New Roman"/>
          <w:b/>
          <w:sz w:val="24"/>
          <w:szCs w:val="24"/>
          <w:lang w:val="ru-RU"/>
        </w:rPr>
        <w:t>комиссии по вопросам экономического сотрудничества</w:t>
      </w:r>
    </w:p>
    <w:tbl>
      <w:tblPr>
        <w:tblW w:w="9068" w:type="dxa"/>
        <w:tblLook w:val="01E0" w:firstRow="1" w:lastRow="1" w:firstColumn="1" w:lastColumn="1" w:noHBand="0" w:noVBand="0"/>
      </w:tblPr>
      <w:tblGrid>
        <w:gridCol w:w="4371"/>
        <w:gridCol w:w="4697"/>
      </w:tblGrid>
      <w:tr w:rsidR="00075E34" w:rsidRPr="00AE5BE1" w:rsidTr="00AE13B2">
        <w:tc>
          <w:tcPr>
            <w:tcW w:w="4371" w:type="dxa"/>
            <w:shd w:val="clear" w:color="auto" w:fill="auto"/>
          </w:tcPr>
          <w:p w:rsidR="00075E34" w:rsidRPr="00AE5BE1" w:rsidRDefault="00075E34" w:rsidP="00AE13B2">
            <w:pPr>
              <w:pStyle w:val="Normal1"/>
              <w:tabs>
                <w:tab w:val="left" w:pos="7435"/>
                <w:tab w:val="left" w:pos="10080"/>
              </w:tabs>
              <w:spacing w:after="120" w:line="276" w:lineRule="auto"/>
              <w:ind w:right="22"/>
              <w:jc w:val="both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val="en-US"/>
              </w:rPr>
              <w:t xml:space="preserve">                                     </w:t>
            </w:r>
            <w:r w:rsidRPr="00AE5BE1">
              <w:rPr>
                <w:rFonts w:ascii="Cambria" w:hAnsi="Cambria" w:cs="Times New Roman"/>
                <w:color w:val="000000"/>
                <w:sz w:val="24"/>
                <w:szCs w:val="24"/>
              </w:rPr>
              <w:t>25 Июня 2013 года</w:t>
            </w:r>
          </w:p>
        </w:tc>
        <w:tc>
          <w:tcPr>
            <w:tcW w:w="4697" w:type="dxa"/>
            <w:shd w:val="clear" w:color="auto" w:fill="auto"/>
          </w:tcPr>
          <w:p w:rsidR="00075E34" w:rsidRPr="00AE5BE1" w:rsidRDefault="00075E34" w:rsidP="00AE13B2">
            <w:pPr>
              <w:pStyle w:val="Normal1"/>
              <w:tabs>
                <w:tab w:val="left" w:pos="7435"/>
                <w:tab w:val="left" w:pos="10080"/>
              </w:tabs>
              <w:spacing w:after="120" w:line="276" w:lineRule="auto"/>
              <w:ind w:right="22"/>
              <w:jc w:val="right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val="en-US"/>
              </w:rPr>
              <w:t xml:space="preserve">          </w:t>
            </w:r>
            <w:r w:rsidRPr="00AE5BE1">
              <w:rPr>
                <w:rFonts w:ascii="Cambria" w:hAnsi="Cambria" w:cs="Times New Roman"/>
                <w:color w:val="000000"/>
                <w:sz w:val="24"/>
                <w:szCs w:val="24"/>
              </w:rPr>
              <w:t>г. Тбилиси</w:t>
            </w:r>
          </w:p>
        </w:tc>
      </w:tr>
      <w:tr w:rsidR="00075E34" w:rsidRPr="00AE5BE1" w:rsidTr="00AE13B2">
        <w:tc>
          <w:tcPr>
            <w:tcW w:w="4371" w:type="dxa"/>
            <w:shd w:val="clear" w:color="auto" w:fill="auto"/>
          </w:tcPr>
          <w:p w:rsidR="00075E34" w:rsidRDefault="00075E34" w:rsidP="00AE13B2">
            <w:pPr>
              <w:pStyle w:val="Normal1"/>
              <w:tabs>
                <w:tab w:val="left" w:pos="7435"/>
                <w:tab w:val="left" w:pos="10080"/>
              </w:tabs>
              <w:spacing w:after="120" w:line="276" w:lineRule="auto"/>
              <w:ind w:right="22"/>
              <w:jc w:val="both"/>
              <w:rPr>
                <w:rFonts w:ascii="Cambria" w:hAnsi="Cambria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97" w:type="dxa"/>
            <w:shd w:val="clear" w:color="auto" w:fill="auto"/>
          </w:tcPr>
          <w:p w:rsidR="00075E34" w:rsidRPr="00AE5BE1" w:rsidRDefault="00075E34" w:rsidP="00AE13B2">
            <w:pPr>
              <w:pStyle w:val="Normal1"/>
              <w:tabs>
                <w:tab w:val="left" w:pos="7435"/>
                <w:tab w:val="left" w:pos="10080"/>
              </w:tabs>
              <w:spacing w:after="120" w:line="276" w:lineRule="auto"/>
              <w:ind w:right="22"/>
              <w:jc w:val="right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Style w:val="TableGrid"/>
        <w:tblW w:w="15301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719"/>
        <w:gridCol w:w="5131"/>
        <w:gridCol w:w="3452"/>
        <w:gridCol w:w="38"/>
        <w:gridCol w:w="92"/>
        <w:gridCol w:w="5850"/>
        <w:gridCol w:w="19"/>
      </w:tblGrid>
      <w:tr w:rsidR="00C71EE7" w:rsidRPr="00046CC5" w:rsidTr="00527DAC">
        <w:trPr>
          <w:gridAfter w:val="1"/>
          <w:wAfter w:w="19" w:type="dxa"/>
        </w:trPr>
        <w:tc>
          <w:tcPr>
            <w:tcW w:w="719" w:type="dxa"/>
            <w:shd w:val="clear" w:color="auto" w:fill="548DD4" w:themeFill="text2" w:themeFillTint="99"/>
          </w:tcPr>
          <w:p w:rsidR="00C71EE7" w:rsidRPr="00046CC5" w:rsidRDefault="00C71EE7" w:rsidP="00E5688F">
            <w:pPr>
              <w:jc w:val="center"/>
              <w:rPr>
                <w:rFonts w:ascii="Sylfaen" w:hAnsi="Sylfaen"/>
                <w:b/>
                <w:color w:val="FFFFFF" w:themeColor="background1"/>
              </w:rPr>
            </w:pPr>
            <w:r w:rsidRPr="00046CC5">
              <w:rPr>
                <w:rFonts w:ascii="Sylfaen" w:hAnsi="Sylfaen"/>
                <w:b/>
                <w:color w:val="FFFFFF" w:themeColor="background1"/>
              </w:rPr>
              <w:t>N</w:t>
            </w:r>
          </w:p>
        </w:tc>
        <w:tc>
          <w:tcPr>
            <w:tcW w:w="5131" w:type="dxa"/>
            <w:shd w:val="clear" w:color="auto" w:fill="548DD4" w:themeFill="text2" w:themeFillTint="99"/>
          </w:tcPr>
          <w:p w:rsidR="00C71EE7" w:rsidRPr="00046CC5" w:rsidRDefault="00C71EE7" w:rsidP="00E5688F">
            <w:pPr>
              <w:jc w:val="center"/>
              <w:rPr>
                <w:rFonts w:ascii="Sylfaen" w:hAnsi="Sylfaen"/>
                <w:b/>
                <w:color w:val="FFFFFF" w:themeColor="background1"/>
              </w:rPr>
            </w:pPr>
            <w:r w:rsidRPr="00046CC5">
              <w:rPr>
                <w:rFonts w:ascii="Sylfaen" w:hAnsi="Sylfaen"/>
                <w:b/>
                <w:color w:val="FFFFFF" w:themeColor="background1"/>
              </w:rPr>
              <w:t>Issue</w:t>
            </w:r>
          </w:p>
        </w:tc>
        <w:tc>
          <w:tcPr>
            <w:tcW w:w="3582" w:type="dxa"/>
            <w:gridSpan w:val="3"/>
            <w:shd w:val="clear" w:color="auto" w:fill="548DD4" w:themeFill="text2" w:themeFillTint="99"/>
          </w:tcPr>
          <w:p w:rsidR="00C71EE7" w:rsidRPr="00046CC5" w:rsidRDefault="00C71EE7" w:rsidP="00E5688F">
            <w:pPr>
              <w:jc w:val="center"/>
              <w:rPr>
                <w:rFonts w:ascii="Sylfaen" w:hAnsi="Sylfaen"/>
                <w:b/>
                <w:color w:val="FFFFFF" w:themeColor="background1"/>
              </w:rPr>
            </w:pPr>
            <w:r w:rsidRPr="00046CC5">
              <w:rPr>
                <w:rFonts w:ascii="Sylfaen" w:hAnsi="Sylfaen"/>
                <w:b/>
                <w:color w:val="FFFFFF" w:themeColor="background1"/>
              </w:rPr>
              <w:t>Responsible Agency/Department</w:t>
            </w:r>
          </w:p>
        </w:tc>
        <w:tc>
          <w:tcPr>
            <w:tcW w:w="5850" w:type="dxa"/>
            <w:shd w:val="clear" w:color="auto" w:fill="548DD4" w:themeFill="text2" w:themeFillTint="99"/>
          </w:tcPr>
          <w:p w:rsidR="00C71EE7" w:rsidRPr="00046CC5" w:rsidRDefault="00C71EE7" w:rsidP="00E5688F">
            <w:pPr>
              <w:jc w:val="center"/>
              <w:rPr>
                <w:rFonts w:ascii="Sylfaen" w:hAnsi="Sylfaen"/>
                <w:b/>
                <w:color w:val="FFFFFF" w:themeColor="background1"/>
              </w:rPr>
            </w:pPr>
            <w:r w:rsidRPr="00046CC5">
              <w:rPr>
                <w:rFonts w:ascii="Sylfaen" w:hAnsi="Sylfaen"/>
                <w:b/>
                <w:color w:val="FFFFFF" w:themeColor="background1"/>
              </w:rPr>
              <w:t>Status</w:t>
            </w:r>
          </w:p>
        </w:tc>
      </w:tr>
      <w:tr w:rsidR="00C71EE7" w:rsidRPr="00355408" w:rsidTr="00527DAC">
        <w:trPr>
          <w:gridAfter w:val="1"/>
          <w:wAfter w:w="19" w:type="dxa"/>
          <w:trHeight w:val="224"/>
        </w:trPr>
        <w:tc>
          <w:tcPr>
            <w:tcW w:w="15282" w:type="dxa"/>
            <w:gridSpan w:val="6"/>
            <w:shd w:val="clear" w:color="auto" w:fill="A6A6A6" w:themeFill="background1" w:themeFillShade="A6"/>
          </w:tcPr>
          <w:p w:rsidR="00C71EE7" w:rsidRPr="001547C4" w:rsidRDefault="001547C4" w:rsidP="001D0FB5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b/>
                <w:lang w:val="ru-RU"/>
              </w:rPr>
            </w:pPr>
            <w:r w:rsidRPr="001547C4">
              <w:rPr>
                <w:rFonts w:ascii="Cambria" w:eastAsia="Calibri" w:hAnsi="Cambria" w:cs="Times New Roman"/>
                <w:b/>
                <w:szCs w:val="24"/>
                <w:lang w:val="ru-RU"/>
              </w:rPr>
              <w:t>Итоги выполнения решений седьмого заседания Совместной межправительственной грузинско-украинской комиссии по вопросам  экономического сотрудничества от 17 мая 2012 года</w:t>
            </w:r>
          </w:p>
        </w:tc>
      </w:tr>
      <w:tr w:rsidR="00C71EE7" w:rsidRPr="00355408" w:rsidTr="00527DAC">
        <w:trPr>
          <w:gridAfter w:val="1"/>
          <w:wAfter w:w="19" w:type="dxa"/>
          <w:trHeight w:val="1907"/>
        </w:trPr>
        <w:tc>
          <w:tcPr>
            <w:tcW w:w="719" w:type="dxa"/>
          </w:tcPr>
          <w:p w:rsidR="00C71EE7" w:rsidRDefault="00C71EE7" w:rsidP="00E5688F">
            <w:pPr>
              <w:jc w:val="both"/>
              <w:rPr>
                <w:rFonts w:ascii="Sylfaen" w:hAnsi="Sylfaen"/>
              </w:rPr>
            </w:pPr>
            <w:r w:rsidRPr="00046CC5">
              <w:rPr>
                <w:rFonts w:ascii="Sylfaen" w:hAnsi="Sylfaen"/>
              </w:rPr>
              <w:t>1.1.</w:t>
            </w:r>
          </w:p>
          <w:p w:rsidR="001547C4" w:rsidRDefault="001547C4" w:rsidP="00E5688F">
            <w:pPr>
              <w:jc w:val="both"/>
              <w:rPr>
                <w:rFonts w:ascii="Sylfaen" w:hAnsi="Sylfaen"/>
              </w:rPr>
            </w:pPr>
          </w:p>
          <w:p w:rsidR="001547C4" w:rsidRDefault="001547C4" w:rsidP="00E5688F">
            <w:pPr>
              <w:jc w:val="both"/>
              <w:rPr>
                <w:rFonts w:ascii="Sylfaen" w:hAnsi="Sylfaen"/>
              </w:rPr>
            </w:pPr>
          </w:p>
          <w:p w:rsidR="001547C4" w:rsidRDefault="001547C4" w:rsidP="00E5688F">
            <w:pPr>
              <w:jc w:val="both"/>
              <w:rPr>
                <w:rFonts w:ascii="Sylfaen" w:hAnsi="Sylfaen"/>
              </w:rPr>
            </w:pPr>
          </w:p>
          <w:p w:rsidR="001547C4" w:rsidRDefault="001547C4" w:rsidP="00E5688F">
            <w:pPr>
              <w:jc w:val="both"/>
              <w:rPr>
                <w:rFonts w:ascii="Sylfaen" w:hAnsi="Sylfaen"/>
              </w:rPr>
            </w:pPr>
          </w:p>
          <w:p w:rsidR="001547C4" w:rsidRDefault="001547C4" w:rsidP="00E5688F">
            <w:pPr>
              <w:jc w:val="both"/>
              <w:rPr>
                <w:rFonts w:ascii="Sylfaen" w:hAnsi="Sylfaen"/>
              </w:rPr>
            </w:pPr>
          </w:p>
          <w:p w:rsidR="001547C4" w:rsidRDefault="001547C4" w:rsidP="00E5688F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1.2</w:t>
            </w:r>
          </w:p>
          <w:p w:rsidR="001547C4" w:rsidRDefault="001547C4" w:rsidP="00E5688F">
            <w:pPr>
              <w:jc w:val="both"/>
              <w:rPr>
                <w:rFonts w:ascii="Sylfaen" w:hAnsi="Sylfaen"/>
              </w:rPr>
            </w:pPr>
          </w:p>
          <w:p w:rsidR="001547C4" w:rsidRDefault="001547C4" w:rsidP="00E5688F">
            <w:pPr>
              <w:jc w:val="both"/>
              <w:rPr>
                <w:rFonts w:ascii="Sylfaen" w:hAnsi="Sylfaen"/>
              </w:rPr>
            </w:pPr>
          </w:p>
          <w:p w:rsidR="001547C4" w:rsidRDefault="001547C4" w:rsidP="00E5688F">
            <w:pPr>
              <w:jc w:val="both"/>
              <w:rPr>
                <w:rFonts w:ascii="Sylfaen" w:hAnsi="Sylfaen"/>
              </w:rPr>
            </w:pPr>
          </w:p>
          <w:p w:rsidR="001547C4" w:rsidRDefault="001547C4" w:rsidP="00E5688F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1.3</w:t>
            </w:r>
          </w:p>
          <w:p w:rsidR="001547C4" w:rsidRDefault="001547C4" w:rsidP="00E5688F">
            <w:pPr>
              <w:jc w:val="both"/>
              <w:rPr>
                <w:rFonts w:ascii="Sylfaen" w:hAnsi="Sylfaen"/>
              </w:rPr>
            </w:pPr>
          </w:p>
          <w:p w:rsidR="001547C4" w:rsidRDefault="001547C4" w:rsidP="00E5688F">
            <w:pPr>
              <w:jc w:val="both"/>
              <w:rPr>
                <w:rFonts w:ascii="Sylfaen" w:hAnsi="Sylfaen"/>
              </w:rPr>
            </w:pPr>
          </w:p>
          <w:p w:rsidR="001547C4" w:rsidRPr="00046CC5" w:rsidRDefault="001547C4" w:rsidP="00E5688F">
            <w:pPr>
              <w:jc w:val="both"/>
              <w:rPr>
                <w:rFonts w:ascii="Sylfaen" w:hAnsi="Sylfaen"/>
              </w:rPr>
            </w:pPr>
          </w:p>
        </w:tc>
        <w:tc>
          <w:tcPr>
            <w:tcW w:w="5131" w:type="dxa"/>
          </w:tcPr>
          <w:p w:rsidR="001547C4" w:rsidRPr="00AE5BE1" w:rsidRDefault="001547C4" w:rsidP="001547C4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Комиссия решила:</w:t>
            </w:r>
          </w:p>
          <w:p w:rsidR="00C71EE7" w:rsidRPr="005B717D" w:rsidRDefault="001547C4" w:rsidP="001547C4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Принять к сведению информацию о работе, проведенной по выполнению решений седьмого заседания Комиссии</w:t>
            </w:r>
          </w:p>
          <w:p w:rsidR="001547C4" w:rsidRPr="005B717D" w:rsidRDefault="001547C4" w:rsidP="001547C4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</w:p>
          <w:p w:rsidR="001547C4" w:rsidRPr="005B717D" w:rsidRDefault="001547C4" w:rsidP="001547C4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Отметить, что положения Протокола седьмого заседания Комиссии в основном выполнены.</w:t>
            </w:r>
          </w:p>
          <w:p w:rsidR="001547C4" w:rsidRPr="005B717D" w:rsidRDefault="001547C4" w:rsidP="001547C4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lang w:val="ru-RU"/>
              </w:rPr>
            </w:pPr>
          </w:p>
          <w:p w:rsidR="001547C4" w:rsidRPr="001547C4" w:rsidRDefault="001547C4" w:rsidP="001547C4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Секретарям Комиссии уделять систематическое внимание вопросам выполнения решений Протокола заседаний Комиссии и периодически информировать Сопредседателей Комиссии</w:t>
            </w:r>
          </w:p>
        </w:tc>
        <w:tc>
          <w:tcPr>
            <w:tcW w:w="3582" w:type="dxa"/>
            <w:gridSpan w:val="3"/>
          </w:tcPr>
          <w:p w:rsidR="00C71EE7" w:rsidRPr="005B717D" w:rsidRDefault="00C71EE7" w:rsidP="00E5688F">
            <w:pPr>
              <w:rPr>
                <w:rFonts w:ascii="Sylfaen" w:hAnsi="Sylfaen"/>
                <w:lang w:val="ru-RU"/>
              </w:rPr>
            </w:pPr>
          </w:p>
        </w:tc>
        <w:tc>
          <w:tcPr>
            <w:tcW w:w="5850" w:type="dxa"/>
          </w:tcPr>
          <w:p w:rsidR="00C71EE7" w:rsidRPr="00355408" w:rsidRDefault="00C71EE7" w:rsidP="00E5688F">
            <w:pPr>
              <w:jc w:val="both"/>
              <w:rPr>
                <w:rFonts w:ascii="Sylfaen" w:eastAsia="Times New Roman" w:hAnsi="Sylfaen" w:cs="Times New Roman"/>
                <w:b/>
                <w:color w:val="000000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eastAsia="Times New Roman" w:hAnsi="Sylfaen" w:cs="Times New Roman"/>
                <w:b/>
                <w:color w:val="000000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eastAsia="Times New Roman" w:hAnsi="Sylfaen" w:cs="Times New Roman"/>
                <w:b/>
                <w:color w:val="000000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eastAsia="Times New Roman" w:hAnsi="Sylfaen" w:cs="Times New Roman"/>
                <w:b/>
                <w:color w:val="000000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eastAsia="Times New Roman" w:hAnsi="Sylfaen" w:cs="Times New Roman"/>
                <w:b/>
                <w:color w:val="000000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eastAsia="Times New Roman" w:hAnsi="Sylfaen" w:cs="Times New Roman"/>
                <w:b/>
                <w:color w:val="000000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eastAsia="Times New Roman" w:hAnsi="Sylfaen" w:cs="Times New Roman"/>
                <w:b/>
                <w:color w:val="000000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eastAsia="Times New Roman" w:hAnsi="Sylfaen" w:cs="Times New Roman"/>
                <w:b/>
                <w:color w:val="000000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eastAsia="Times New Roman" w:hAnsi="Sylfaen" w:cs="Times New Roman"/>
                <w:b/>
                <w:color w:val="000000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eastAsia="Times New Roman" w:hAnsi="Sylfaen" w:cs="Times New Roman"/>
                <w:b/>
                <w:color w:val="000000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eastAsia="Times New Roman" w:hAnsi="Sylfaen" w:cs="Times New Roman"/>
                <w:b/>
                <w:color w:val="000000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eastAsia="Times New Roman" w:hAnsi="Sylfaen" w:cs="Times New Roman"/>
                <w:b/>
                <w:color w:val="000000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eastAsia="Times New Roman" w:hAnsi="Sylfaen" w:cs="Times New Roman"/>
                <w:b/>
                <w:color w:val="000000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eastAsia="Times New Roman" w:hAnsi="Sylfaen" w:cs="Times New Roman"/>
                <w:b/>
                <w:color w:val="000000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eastAsia="Times New Roman" w:hAnsi="Sylfaen" w:cs="Times New Roman"/>
                <w:b/>
                <w:color w:val="000000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eastAsia="Times New Roman" w:hAnsi="Sylfaen" w:cs="Times New Roman"/>
                <w:b/>
                <w:color w:val="000000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eastAsia="Times New Roman" w:hAnsi="Sylfaen" w:cs="Times New Roman"/>
                <w:b/>
                <w:color w:val="000000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eastAsia="Times New Roman" w:hAnsi="Sylfaen" w:cs="Times New Roman"/>
                <w:b/>
                <w:color w:val="000000"/>
                <w:lang w:val="ru-RU"/>
              </w:rPr>
            </w:pPr>
          </w:p>
        </w:tc>
      </w:tr>
      <w:tr w:rsidR="00C71EE7" w:rsidRPr="00355408" w:rsidTr="00527DAC">
        <w:trPr>
          <w:gridAfter w:val="1"/>
          <w:wAfter w:w="19" w:type="dxa"/>
        </w:trPr>
        <w:tc>
          <w:tcPr>
            <w:tcW w:w="15282" w:type="dxa"/>
            <w:gridSpan w:val="6"/>
            <w:shd w:val="clear" w:color="auto" w:fill="A6A6A6" w:themeFill="background1" w:themeFillShade="A6"/>
          </w:tcPr>
          <w:p w:rsidR="001547C4" w:rsidRPr="001547C4" w:rsidRDefault="001547C4" w:rsidP="001547C4">
            <w:pPr>
              <w:pStyle w:val="ListParagraph"/>
              <w:numPr>
                <w:ilvl w:val="0"/>
                <w:numId w:val="5"/>
              </w:numPr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1547C4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Состояние и перспективы развития торгово-экономических отношений</w:t>
            </w:r>
          </w:p>
        </w:tc>
      </w:tr>
      <w:tr w:rsidR="00C71EE7" w:rsidRPr="00355408" w:rsidTr="00527DAC">
        <w:trPr>
          <w:gridAfter w:val="1"/>
          <w:wAfter w:w="19" w:type="dxa"/>
          <w:trHeight w:val="1790"/>
        </w:trPr>
        <w:tc>
          <w:tcPr>
            <w:tcW w:w="719" w:type="dxa"/>
          </w:tcPr>
          <w:p w:rsidR="00C71EE7" w:rsidRPr="005B717D" w:rsidRDefault="00C71EE7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2.1</w:t>
            </w: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2.2</w:t>
            </w: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2.3</w:t>
            </w: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Pr="00046CC5" w:rsidRDefault="001547C4" w:rsidP="00E5688F">
            <w:pPr>
              <w:rPr>
                <w:rFonts w:ascii="Sylfaen" w:hAnsi="Sylfaen"/>
              </w:rPr>
            </w:pPr>
          </w:p>
        </w:tc>
        <w:tc>
          <w:tcPr>
            <w:tcW w:w="5131" w:type="dxa"/>
          </w:tcPr>
          <w:p w:rsidR="001547C4" w:rsidRPr="00AE5BE1" w:rsidRDefault="001547C4" w:rsidP="001547C4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lastRenderedPageBreak/>
              <w:t xml:space="preserve">С целью последующего развития и роста объема товарооборота между двумя странами, Стороны подтверждают свою готовность не допустить создание каких-либо технических барьеров, которые будут препятствовать дальнейшему развитию торговли. </w:t>
            </w:r>
          </w:p>
          <w:p w:rsidR="001547C4" w:rsidRPr="00AE5BE1" w:rsidRDefault="001547C4" w:rsidP="001547C4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Основными позициями, которые будут содействовать росту объема экспорта из Грузии, могут быть: химическая продукция, ферросплавы, лечебные препараты, вино, минеральная вода, спиртные напитки, цитрусы, орехи и другая сельскохозяйственная и промышленная продукция.</w:t>
            </w:r>
          </w:p>
          <w:p w:rsidR="001547C4" w:rsidRPr="001547C4" w:rsidRDefault="001547C4" w:rsidP="001547C4">
            <w:pPr>
              <w:spacing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</w:p>
          <w:p w:rsidR="001547C4" w:rsidRPr="001547C4" w:rsidRDefault="001547C4" w:rsidP="001547C4">
            <w:pPr>
              <w:spacing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1547C4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Объемы экспорта из Украины могут быть увеличены за счет поставок продукции агропромышленного и металлургического комплексов, пищевой промышленности, отраслей машиностроения.</w:t>
            </w:r>
          </w:p>
          <w:p w:rsidR="001547C4" w:rsidRDefault="001547C4" w:rsidP="001547C4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Комиссия решила:</w:t>
            </w:r>
          </w:p>
          <w:p w:rsidR="001547C4" w:rsidRPr="001547C4" w:rsidRDefault="001547C4" w:rsidP="001547C4">
            <w:pPr>
              <w:spacing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547C4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Сторонам  принять меры к активизации торгово-экономического сотрудничества с целью содействия субъектам хозяйствования обеих стран. При этом  максимально эффективно использовать Соглашения о режиме свободной торговли между Сторонами, а также Соглашения ВТО.</w:t>
            </w:r>
          </w:p>
          <w:p w:rsidR="001547C4" w:rsidRPr="001547C4" w:rsidRDefault="001547C4" w:rsidP="001547C4">
            <w:pPr>
              <w:spacing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1547C4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lastRenderedPageBreak/>
              <w:t xml:space="preserve">При определении таможенной стоимости товаров, включая овощи, фрукты, цитрусовые, перемещаемых через государственную границу обеих стран, использовать информацию, полученную в соответствии с «Протоколом между Службой доходов Министерства финансов Грузии и Государственной 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таможенной </w:t>
            </w:r>
            <w:r w:rsidRPr="001547C4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службой Украины об организации обмена предварительной информацией о товарах и транспортных средствах, перемещаемых через государственные границы Грузии и Украины» от 29 октября 2009 года.</w:t>
            </w:r>
          </w:p>
          <w:p w:rsidR="001547C4" w:rsidRPr="005B717D" w:rsidRDefault="001547C4" w:rsidP="001547C4">
            <w:pPr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</w:p>
          <w:p w:rsidR="00C71EE7" w:rsidRPr="005B717D" w:rsidRDefault="001547C4" w:rsidP="001547C4">
            <w:pPr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 ц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елью увеличения двустороннего товарооборота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Сторонам раз в году предоставлять друг другу перечень конкурентоспособной экспортной продукции, для дальнейшего распространения среди заинтересованных бизнесс-структур.</w:t>
            </w:r>
          </w:p>
          <w:p w:rsidR="001547C4" w:rsidRPr="005B717D" w:rsidRDefault="001547C4" w:rsidP="001547C4">
            <w:pPr>
              <w:spacing w:before="120"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</w:p>
          <w:p w:rsidR="001547C4" w:rsidRPr="001547C4" w:rsidRDefault="001547C4" w:rsidP="001547C4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Национальному центру интеллектуальной собственности Грузии "Сакпатенти" и Национальному Агентству Вин Грузии совместно с  Службой безопасности пищевых продуктов Грузии и Государственной службой интелектуальной собственности Украины регулярно проводить консультации и переговоры с 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lastRenderedPageBreak/>
              <w:t>целью эффективного выполнения Соглашения между Грузией и Украиной «О взаимной правовой охране географических указаний для вин, спиртн</w:t>
            </w:r>
            <w:r>
              <w:rPr>
                <w:rFonts w:ascii="Cambria" w:hAnsi="Cambria"/>
                <w:sz w:val="24"/>
                <w:szCs w:val="24"/>
                <w:lang w:val="ru-RU"/>
              </w:rPr>
              <w:t>ых напитков и минеральных вод».</w:t>
            </w:r>
          </w:p>
          <w:p w:rsidR="001547C4" w:rsidRPr="001547C4" w:rsidRDefault="001547C4" w:rsidP="001547C4">
            <w:pPr>
              <w:jc w:val="both"/>
              <w:rPr>
                <w:rFonts w:ascii="Sylfaen" w:hAnsi="Sylfaen"/>
                <w:w w:val="105"/>
                <w:lang w:val="ru-RU"/>
              </w:rPr>
            </w:pPr>
          </w:p>
        </w:tc>
        <w:tc>
          <w:tcPr>
            <w:tcW w:w="3490" w:type="dxa"/>
            <w:gridSpan w:val="2"/>
            <w:shd w:val="clear" w:color="auto" w:fill="auto"/>
          </w:tcPr>
          <w:p w:rsidR="00C71EE7" w:rsidRPr="00046CC5" w:rsidRDefault="00C71EE7" w:rsidP="00E5688F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C71EE7" w:rsidRPr="00046CC5" w:rsidRDefault="00C71EE7" w:rsidP="00E5688F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C71EE7" w:rsidRPr="00046CC5" w:rsidRDefault="00C71EE7" w:rsidP="00E5688F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C71EE7" w:rsidRPr="00046CC5" w:rsidRDefault="00C71EE7" w:rsidP="00E5688F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942" w:type="dxa"/>
            <w:gridSpan w:val="2"/>
            <w:shd w:val="clear" w:color="auto" w:fill="auto"/>
          </w:tcPr>
          <w:p w:rsidR="00C71EE7" w:rsidRPr="00355408" w:rsidRDefault="00C71EE7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</w:tc>
      </w:tr>
      <w:tr w:rsidR="00C71EE7" w:rsidRPr="00355408" w:rsidTr="00527DAC">
        <w:trPr>
          <w:gridAfter w:val="1"/>
          <w:wAfter w:w="19" w:type="dxa"/>
        </w:trPr>
        <w:tc>
          <w:tcPr>
            <w:tcW w:w="15282" w:type="dxa"/>
            <w:gridSpan w:val="6"/>
            <w:shd w:val="clear" w:color="auto" w:fill="A6A6A6" w:themeFill="background1" w:themeFillShade="A6"/>
          </w:tcPr>
          <w:p w:rsidR="00C71EE7" w:rsidRPr="001547C4" w:rsidRDefault="00C71EE7" w:rsidP="0068757F">
            <w:pPr>
              <w:rPr>
                <w:rFonts w:ascii="Sylfaen" w:hAnsi="Sylfaen"/>
                <w:b/>
                <w:lang w:val="ru-RU"/>
              </w:rPr>
            </w:pPr>
            <w:r w:rsidRPr="001547C4">
              <w:rPr>
                <w:rFonts w:ascii="Sylfaen" w:hAnsi="Sylfaen"/>
                <w:b/>
                <w:lang w:val="ru-RU"/>
              </w:rPr>
              <w:lastRenderedPageBreak/>
              <w:t>3</w:t>
            </w:r>
            <w:r w:rsidR="001547C4" w:rsidRPr="001547C4">
              <w:rPr>
                <w:rFonts w:ascii="Sylfaen" w:hAnsi="Sylfaen"/>
                <w:b/>
                <w:lang w:val="ru-RU"/>
              </w:rPr>
              <w:t>.</w:t>
            </w:r>
            <w:r w:rsidR="001547C4" w:rsidRPr="00AE5BE1">
              <w:rPr>
                <w:rFonts w:ascii="Cambria" w:hAnsi="Cambria"/>
                <w:b/>
                <w:sz w:val="24"/>
                <w:szCs w:val="24"/>
                <w:lang w:val="ru-RU"/>
              </w:rPr>
              <w:t xml:space="preserve"> </w:t>
            </w:r>
            <w:r w:rsidR="001547C4"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Сотрудничество в сфере поддержки предпринимательства</w:t>
            </w:r>
          </w:p>
        </w:tc>
      </w:tr>
      <w:tr w:rsidR="00C71EE7" w:rsidRPr="00355408" w:rsidTr="005B717D">
        <w:trPr>
          <w:gridAfter w:val="1"/>
          <w:wAfter w:w="19" w:type="dxa"/>
          <w:trHeight w:val="530"/>
        </w:trPr>
        <w:tc>
          <w:tcPr>
            <w:tcW w:w="719" w:type="dxa"/>
          </w:tcPr>
          <w:p w:rsidR="00C71EE7" w:rsidRPr="00046CC5" w:rsidRDefault="00C71EE7" w:rsidP="00E5688F">
            <w:pPr>
              <w:rPr>
                <w:rFonts w:ascii="Sylfaen" w:hAnsi="Sylfaen"/>
              </w:rPr>
            </w:pPr>
            <w:r w:rsidRPr="00046CC5">
              <w:rPr>
                <w:rFonts w:ascii="Sylfaen" w:hAnsi="Sylfaen"/>
              </w:rPr>
              <w:t>3.1.</w:t>
            </w:r>
          </w:p>
        </w:tc>
        <w:tc>
          <w:tcPr>
            <w:tcW w:w="5131" w:type="dxa"/>
          </w:tcPr>
          <w:p w:rsidR="001547C4" w:rsidRPr="00355408" w:rsidRDefault="001547C4" w:rsidP="001547C4">
            <w:pPr>
              <w:spacing w:before="120" w:line="276" w:lineRule="auto"/>
              <w:jc w:val="both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Комиссия решила</w:t>
            </w:r>
            <w:r w:rsidRPr="00355408">
              <w:rPr>
                <w:rFonts w:ascii="Cambria" w:hAnsi="Cambria"/>
                <w:b/>
                <w:sz w:val="24"/>
                <w:szCs w:val="24"/>
                <w:lang w:val="ru-RU"/>
              </w:rPr>
              <w:t>:</w:t>
            </w:r>
          </w:p>
          <w:p w:rsidR="001547C4" w:rsidRPr="001547C4" w:rsidRDefault="001547C4" w:rsidP="001547C4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 целью предоставления информации деловым кругам обеих стран относительно возможностей, которые предлагают рынки Украины и Грузии, и с целью обеспечения продуктивного сотрудничества между соответствующими структурами, изучения опыта Грузии по мерам и механизм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ам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повышения объемов привлечения инвестиций в экономику страны, в т.ч. международной технической помощи и сотрудничества с международными финансовыми организациями, Стороны договорились рассмотреть возможность проведения совместных мероприятий в обеих странах (конференции, семинары, «круглые столы» и др.).</w:t>
            </w:r>
          </w:p>
          <w:p w:rsidR="006C6E41" w:rsidRPr="001547C4" w:rsidRDefault="006C6E41" w:rsidP="001547C4">
            <w:pPr>
              <w:jc w:val="both"/>
              <w:rPr>
                <w:rFonts w:ascii="Sylfaen" w:hAnsi="Sylfaen"/>
                <w:lang w:val="ru-RU"/>
              </w:rPr>
            </w:pPr>
          </w:p>
        </w:tc>
        <w:tc>
          <w:tcPr>
            <w:tcW w:w="3452" w:type="dxa"/>
          </w:tcPr>
          <w:p w:rsidR="00C71EE7" w:rsidRPr="005B717D" w:rsidRDefault="00C71EE7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</w:tc>
        <w:tc>
          <w:tcPr>
            <w:tcW w:w="5980" w:type="dxa"/>
            <w:gridSpan w:val="3"/>
          </w:tcPr>
          <w:p w:rsidR="00C71EE7" w:rsidRPr="00355408" w:rsidRDefault="00C71EE7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val="ru-RU" w:eastAsia="ru-RU"/>
              </w:rPr>
            </w:pPr>
          </w:p>
          <w:p w:rsidR="005B717D" w:rsidRPr="00355408" w:rsidRDefault="005B717D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val="ru-RU" w:eastAsia="ru-RU"/>
              </w:rPr>
            </w:pPr>
          </w:p>
          <w:p w:rsidR="005B717D" w:rsidRPr="00355408" w:rsidRDefault="005B717D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val="ru-RU" w:eastAsia="ru-RU"/>
              </w:rPr>
            </w:pPr>
          </w:p>
          <w:p w:rsidR="005B717D" w:rsidRPr="00355408" w:rsidRDefault="005B717D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val="ru-RU" w:eastAsia="ru-RU"/>
              </w:rPr>
            </w:pPr>
          </w:p>
          <w:p w:rsidR="005B717D" w:rsidRPr="00355408" w:rsidRDefault="005B717D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val="ru-RU" w:eastAsia="ru-RU"/>
              </w:rPr>
            </w:pPr>
          </w:p>
          <w:p w:rsidR="005B717D" w:rsidRPr="00355408" w:rsidRDefault="005B717D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val="ru-RU" w:eastAsia="ru-RU"/>
              </w:rPr>
            </w:pPr>
          </w:p>
          <w:p w:rsidR="005B717D" w:rsidRPr="00355408" w:rsidRDefault="005B717D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val="ru-RU" w:eastAsia="ru-RU"/>
              </w:rPr>
            </w:pPr>
          </w:p>
          <w:p w:rsidR="005B717D" w:rsidRPr="00355408" w:rsidRDefault="005B717D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val="ru-RU" w:eastAsia="ru-RU"/>
              </w:rPr>
            </w:pPr>
          </w:p>
          <w:p w:rsidR="005B717D" w:rsidRPr="00355408" w:rsidRDefault="005B717D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val="ru-RU" w:eastAsia="ru-RU"/>
              </w:rPr>
            </w:pPr>
          </w:p>
          <w:p w:rsidR="005B717D" w:rsidRPr="00355408" w:rsidRDefault="005B717D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val="ru-RU" w:eastAsia="ru-RU"/>
              </w:rPr>
            </w:pPr>
          </w:p>
          <w:p w:rsidR="005B717D" w:rsidRPr="00355408" w:rsidRDefault="005B717D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val="ru-RU" w:eastAsia="ru-RU"/>
              </w:rPr>
            </w:pPr>
          </w:p>
          <w:p w:rsidR="005B717D" w:rsidRPr="00355408" w:rsidRDefault="005B717D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val="ru-RU" w:eastAsia="ru-RU"/>
              </w:rPr>
            </w:pPr>
          </w:p>
          <w:p w:rsidR="005B717D" w:rsidRPr="00355408" w:rsidRDefault="005B717D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val="ru-RU" w:eastAsia="ru-RU"/>
              </w:rPr>
            </w:pPr>
          </w:p>
          <w:p w:rsidR="005B717D" w:rsidRPr="00355408" w:rsidRDefault="005B717D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val="ru-RU" w:eastAsia="ru-RU"/>
              </w:rPr>
            </w:pPr>
          </w:p>
          <w:p w:rsidR="005B717D" w:rsidRPr="00355408" w:rsidRDefault="005B717D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val="ru-RU" w:eastAsia="ru-RU"/>
              </w:rPr>
            </w:pPr>
          </w:p>
          <w:p w:rsidR="005B717D" w:rsidRPr="00355408" w:rsidRDefault="005B717D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val="ru-RU" w:eastAsia="ru-RU"/>
              </w:rPr>
            </w:pPr>
          </w:p>
          <w:p w:rsidR="005B717D" w:rsidRPr="00355408" w:rsidRDefault="005B717D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val="ru-RU" w:eastAsia="ru-RU"/>
              </w:rPr>
            </w:pPr>
          </w:p>
          <w:p w:rsidR="005B717D" w:rsidRPr="00355408" w:rsidRDefault="005B717D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val="ru-RU" w:eastAsia="ru-RU"/>
              </w:rPr>
            </w:pPr>
          </w:p>
          <w:p w:rsidR="005B717D" w:rsidRPr="00355408" w:rsidRDefault="005B717D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val="ru-RU" w:eastAsia="ru-RU"/>
              </w:rPr>
            </w:pPr>
          </w:p>
          <w:p w:rsidR="005B717D" w:rsidRPr="00355408" w:rsidRDefault="005B717D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val="ru-RU" w:eastAsia="ru-RU"/>
              </w:rPr>
            </w:pPr>
          </w:p>
          <w:p w:rsidR="005B717D" w:rsidRPr="00355408" w:rsidRDefault="005B717D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val="ru-RU" w:eastAsia="ru-RU"/>
              </w:rPr>
            </w:pPr>
          </w:p>
        </w:tc>
      </w:tr>
      <w:tr w:rsidR="00C71EE7" w:rsidRPr="00046CC5" w:rsidTr="00527DAC">
        <w:trPr>
          <w:gridAfter w:val="1"/>
          <w:wAfter w:w="19" w:type="dxa"/>
        </w:trPr>
        <w:tc>
          <w:tcPr>
            <w:tcW w:w="15282" w:type="dxa"/>
            <w:gridSpan w:val="6"/>
            <w:shd w:val="clear" w:color="auto" w:fill="A6A6A6" w:themeFill="background1" w:themeFillShade="A6"/>
          </w:tcPr>
          <w:p w:rsidR="00C71EE7" w:rsidRPr="00046CC5" w:rsidRDefault="00C71EE7" w:rsidP="006C6E41">
            <w:pPr>
              <w:rPr>
                <w:rFonts w:ascii="Sylfaen" w:hAnsi="Sylfaen"/>
                <w:b/>
              </w:rPr>
            </w:pPr>
            <w:r w:rsidRPr="00046CC5">
              <w:rPr>
                <w:rFonts w:ascii="Sylfaen" w:hAnsi="Sylfaen"/>
                <w:b/>
              </w:rPr>
              <w:t xml:space="preserve">4. </w:t>
            </w:r>
            <w:r w:rsidR="001547C4"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Сотрудничество в сфере инвестиций</w:t>
            </w:r>
          </w:p>
        </w:tc>
      </w:tr>
      <w:tr w:rsidR="00C71EE7" w:rsidRPr="00355408" w:rsidTr="005B717D">
        <w:trPr>
          <w:gridAfter w:val="1"/>
          <w:wAfter w:w="19" w:type="dxa"/>
        </w:trPr>
        <w:tc>
          <w:tcPr>
            <w:tcW w:w="719" w:type="dxa"/>
          </w:tcPr>
          <w:p w:rsidR="00C71EE7" w:rsidRDefault="00C71EE7" w:rsidP="00E5688F">
            <w:pPr>
              <w:rPr>
                <w:rFonts w:ascii="Sylfaen" w:hAnsi="Sylfaen"/>
              </w:rPr>
            </w:pPr>
            <w:r w:rsidRPr="00046CC5">
              <w:rPr>
                <w:rFonts w:ascii="Sylfaen" w:hAnsi="Sylfaen"/>
              </w:rPr>
              <w:t>4.1.</w:t>
            </w: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Pr="00046CC5" w:rsidRDefault="001547C4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4.2</w:t>
            </w:r>
          </w:p>
        </w:tc>
        <w:tc>
          <w:tcPr>
            <w:tcW w:w="5131" w:type="dxa"/>
          </w:tcPr>
          <w:p w:rsidR="001547C4" w:rsidRPr="00AE5BE1" w:rsidRDefault="001547C4" w:rsidP="001547C4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lastRenderedPageBreak/>
              <w:t>С целью углубления двустороннего сотруд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ничества в инвестиционной сфере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lastRenderedPageBreak/>
              <w:t>Комиссия отмечает важность проведени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я постоянных встреч между бизне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с-кругами Грузии и Украины для возможности реализации инвестиционных проектов.</w:t>
            </w:r>
          </w:p>
          <w:p w:rsidR="001547C4" w:rsidRPr="005B717D" w:rsidRDefault="001547C4" w:rsidP="001547C4">
            <w:pPr>
              <w:spacing w:before="120" w:line="276" w:lineRule="auto"/>
              <w:jc w:val="both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Комиссия решила:</w:t>
            </w:r>
          </w:p>
          <w:p w:rsidR="001547C4" w:rsidRPr="001547C4" w:rsidRDefault="001547C4" w:rsidP="001547C4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Продолжить и углубить сотрудничество и на постоянной основе обмениваться информацией об инвестиционных проектах в сфере гидроэнергетики, туризма, недвижимости, промышленности, сельского хозяйства и логистики.</w:t>
            </w:r>
          </w:p>
          <w:p w:rsidR="00C71EE7" w:rsidRPr="001547C4" w:rsidRDefault="00C71EE7" w:rsidP="00E5688F">
            <w:pPr>
              <w:jc w:val="both"/>
              <w:rPr>
                <w:rFonts w:ascii="Sylfaen" w:hAnsi="Sylfaen"/>
                <w:lang w:val="ru-RU"/>
              </w:rPr>
            </w:pPr>
          </w:p>
        </w:tc>
        <w:tc>
          <w:tcPr>
            <w:tcW w:w="3452" w:type="dxa"/>
          </w:tcPr>
          <w:p w:rsidR="00C71EE7" w:rsidRPr="005B717D" w:rsidRDefault="00C71EE7" w:rsidP="00E5688F">
            <w:pPr>
              <w:jc w:val="center"/>
              <w:rPr>
                <w:rFonts w:ascii="Sylfaen" w:hAnsi="Sylfaen"/>
                <w:i/>
                <w:lang w:val="ru-RU"/>
              </w:rPr>
            </w:pPr>
          </w:p>
        </w:tc>
        <w:tc>
          <w:tcPr>
            <w:tcW w:w="5980" w:type="dxa"/>
            <w:gridSpan w:val="3"/>
          </w:tcPr>
          <w:p w:rsidR="00C71EE7" w:rsidRPr="005B717D" w:rsidRDefault="00C71EE7" w:rsidP="00E5688F">
            <w:pPr>
              <w:jc w:val="both"/>
              <w:rPr>
                <w:rFonts w:ascii="Sylfaen" w:hAnsi="Sylfaen"/>
                <w:lang w:val="ru-RU"/>
              </w:rPr>
            </w:pPr>
          </w:p>
        </w:tc>
      </w:tr>
      <w:tr w:rsidR="005251F5" w:rsidRPr="00355408" w:rsidTr="005B717D">
        <w:tc>
          <w:tcPr>
            <w:tcW w:w="5850" w:type="dxa"/>
            <w:gridSpan w:val="2"/>
          </w:tcPr>
          <w:p w:rsidR="005251F5" w:rsidRPr="001547C4" w:rsidRDefault="00E5688F" w:rsidP="00E5688F">
            <w:pPr>
              <w:widowControl w:val="0"/>
              <w:ind w:right="134"/>
              <w:jc w:val="both"/>
              <w:rPr>
                <w:rFonts w:ascii="Sylfaen" w:eastAsia="Times New Roman" w:hAnsi="Sylfaen" w:cstheme="minorHAnsi"/>
                <w:color w:val="262626" w:themeColor="text1" w:themeTint="D9"/>
                <w:w w:val="105"/>
                <w:lang w:val="ru-RU"/>
              </w:rPr>
            </w:pPr>
            <w:r w:rsidRPr="001547C4">
              <w:rPr>
                <w:rFonts w:ascii="Sylfaen" w:hAnsi="Sylfaen"/>
                <w:b/>
                <w:lang w:val="ru-RU"/>
              </w:rPr>
              <w:lastRenderedPageBreak/>
              <w:t>5</w:t>
            </w:r>
            <w:r w:rsidR="001547C4" w:rsidRPr="001547C4">
              <w:rPr>
                <w:rFonts w:ascii="Sylfaen" w:hAnsi="Sylfaen"/>
                <w:b/>
                <w:lang w:val="ru-RU"/>
              </w:rPr>
              <w:t>.</w:t>
            </w:r>
            <w:r w:rsidR="001547C4"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Сотрудничество в топливно-энергетическом комплексе</w:t>
            </w:r>
          </w:p>
        </w:tc>
        <w:tc>
          <w:tcPr>
            <w:tcW w:w="3452" w:type="dxa"/>
          </w:tcPr>
          <w:p w:rsidR="005251F5" w:rsidRPr="001547C4" w:rsidRDefault="005251F5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</w:tc>
        <w:tc>
          <w:tcPr>
            <w:tcW w:w="5999" w:type="dxa"/>
            <w:gridSpan w:val="4"/>
          </w:tcPr>
          <w:p w:rsidR="005251F5" w:rsidRPr="00046CC5" w:rsidRDefault="005251F5" w:rsidP="00E5688F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5251F5" w:rsidRPr="00355408" w:rsidTr="005B717D">
        <w:trPr>
          <w:gridAfter w:val="1"/>
          <w:wAfter w:w="19" w:type="dxa"/>
          <w:trHeight w:val="2510"/>
        </w:trPr>
        <w:tc>
          <w:tcPr>
            <w:tcW w:w="719" w:type="dxa"/>
          </w:tcPr>
          <w:p w:rsidR="005251F5" w:rsidRDefault="00D5050A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5.1</w:t>
            </w: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5.2</w:t>
            </w: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5.3</w:t>
            </w: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5.4</w:t>
            </w: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Pr="00046CC5" w:rsidRDefault="001547C4" w:rsidP="00E5688F">
            <w:pPr>
              <w:rPr>
                <w:rFonts w:ascii="Sylfaen" w:hAnsi="Sylfaen"/>
              </w:rPr>
            </w:pPr>
          </w:p>
        </w:tc>
        <w:tc>
          <w:tcPr>
            <w:tcW w:w="5131" w:type="dxa"/>
          </w:tcPr>
          <w:p w:rsidR="001547C4" w:rsidRPr="005B717D" w:rsidRDefault="001547C4" w:rsidP="001547C4">
            <w:pPr>
              <w:spacing w:before="120" w:line="276" w:lineRule="auto"/>
              <w:jc w:val="both"/>
              <w:rPr>
                <w:rFonts w:ascii="Cambria" w:hAnsi="Cambria"/>
                <w:i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lastRenderedPageBreak/>
              <w:t>Комиссия решила:</w:t>
            </w:r>
          </w:p>
          <w:p w:rsidR="001547C4" w:rsidRPr="001547C4" w:rsidRDefault="001547C4" w:rsidP="001547C4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i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Стороны выступят с совместной инициативой проведения на межправительственном уровне рабочей встречи полномочных представителей стран-участниц проекта ЕАНТК, с участием ООО МТП «Сарматиа», в целях обсуждения перспектив и путей реализации проекта, а также принятия конкретных решений по указанной тематике (в том числе, по межправительственному соглашению по реализации проекта ЕАНТК).</w:t>
            </w:r>
          </w:p>
          <w:p w:rsidR="001547C4" w:rsidRPr="005B717D" w:rsidRDefault="001547C4" w:rsidP="001547C4">
            <w:pPr>
              <w:spacing w:before="120"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</w:p>
          <w:p w:rsidR="001547C4" w:rsidRPr="00AE5BE1" w:rsidRDefault="001547C4" w:rsidP="001547C4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i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Министерству энергетики Грузии 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и 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lastRenderedPageBreak/>
              <w:t xml:space="preserve">Министерству энергетики и угольной промышленности Украины обеспечить проработку проекта межправительственного соглашения о 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реализации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проекта ЕАНТК в рамках многосторонних переговоров по подготовке указанного соглашения.</w:t>
            </w:r>
          </w:p>
          <w:p w:rsidR="001547C4" w:rsidRPr="001547C4" w:rsidRDefault="001547C4" w:rsidP="001547C4">
            <w:pPr>
              <w:spacing w:before="120" w:after="120"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</w:p>
          <w:p w:rsidR="001547C4" w:rsidRPr="005B717D" w:rsidRDefault="001547C4" w:rsidP="001547C4">
            <w:pPr>
              <w:spacing w:before="120" w:after="120"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Сторонам продолжить работу в рамках двух- и многосторонних консультаций с ЕК по использованию в полном объеме для проекта ЕАНТК имеющихся и </w:t>
            </w:r>
          </w:p>
          <w:p w:rsidR="001547C4" w:rsidRPr="00AE5BE1" w:rsidRDefault="001547C4" w:rsidP="001547C4">
            <w:pPr>
              <w:spacing w:before="120" w:after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запланированных механизмов поддержки со стороны ЕС инфраструктурных проектов в сфере энергетики.Сторонам продолжить сотрудничество с целью реализации потенциальных проектов по транзиту природного газа из региона Каспийского моря через территор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ии Азербайджана, Грузии и Чёрного моря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. </w:t>
            </w:r>
          </w:p>
          <w:p w:rsidR="005251F5" w:rsidRPr="001547C4" w:rsidRDefault="005251F5" w:rsidP="00046CC5">
            <w:pPr>
              <w:widowControl w:val="0"/>
              <w:ind w:right="134"/>
              <w:jc w:val="both"/>
              <w:rPr>
                <w:rFonts w:ascii="Sylfaen" w:eastAsia="Times New Roman" w:hAnsi="Sylfaen" w:cstheme="minorHAnsi"/>
                <w:color w:val="000000" w:themeColor="text1"/>
                <w:w w:val="105"/>
                <w:lang w:val="ru-RU"/>
              </w:rPr>
            </w:pPr>
          </w:p>
        </w:tc>
        <w:tc>
          <w:tcPr>
            <w:tcW w:w="3452" w:type="dxa"/>
          </w:tcPr>
          <w:p w:rsidR="005251F5" w:rsidRPr="001547C4" w:rsidRDefault="005251F5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</w:tc>
        <w:tc>
          <w:tcPr>
            <w:tcW w:w="5980" w:type="dxa"/>
            <w:gridSpan w:val="3"/>
          </w:tcPr>
          <w:p w:rsidR="005251F5" w:rsidRPr="00355408" w:rsidRDefault="005251F5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</w:tc>
      </w:tr>
      <w:tr w:rsidR="00D5050A" w:rsidRPr="00355408" w:rsidTr="005B717D">
        <w:trPr>
          <w:gridAfter w:val="1"/>
          <w:wAfter w:w="19" w:type="dxa"/>
          <w:trHeight w:val="5480"/>
        </w:trPr>
        <w:tc>
          <w:tcPr>
            <w:tcW w:w="719" w:type="dxa"/>
          </w:tcPr>
          <w:p w:rsidR="00D5050A" w:rsidRPr="005B717D" w:rsidRDefault="00D5050A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6.1</w:t>
            </w: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6.2</w:t>
            </w: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6.3</w:t>
            </w: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Pr="00046CC5" w:rsidRDefault="001547C4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6.4</w:t>
            </w:r>
          </w:p>
        </w:tc>
        <w:tc>
          <w:tcPr>
            <w:tcW w:w="5131" w:type="dxa"/>
          </w:tcPr>
          <w:p w:rsidR="00D5050A" w:rsidRPr="001547C4" w:rsidRDefault="001547C4" w:rsidP="002E57A7">
            <w:pPr>
              <w:widowControl w:val="0"/>
              <w:ind w:right="134"/>
              <w:jc w:val="both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1547C4">
              <w:rPr>
                <w:rFonts w:ascii="Cambria" w:hAnsi="Cambria"/>
                <w:b/>
                <w:sz w:val="24"/>
                <w:szCs w:val="24"/>
                <w:lang w:val="ru-RU"/>
              </w:rPr>
              <w:lastRenderedPageBreak/>
              <w:t>6.</w:t>
            </w:r>
            <w:r>
              <w:rPr>
                <w:rFonts w:ascii="Cambria" w:hAnsi="Cambria"/>
                <w:b/>
                <w:sz w:val="24"/>
                <w:szCs w:val="24"/>
                <w:lang w:val="ru-RU"/>
              </w:rPr>
              <w:t>Сотрудничество</w:t>
            </w:r>
            <w:r w:rsidRPr="001547C4">
              <w:rPr>
                <w:rFonts w:ascii="Cambria" w:hAnsi="Cambria"/>
                <w:b/>
                <w:sz w:val="24"/>
                <w:szCs w:val="24"/>
                <w:lang w:val="ru-RU"/>
              </w:rPr>
              <w:t xml:space="preserve"> </w:t>
            </w: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в области агропромышленного комплекса</w:t>
            </w:r>
          </w:p>
          <w:p w:rsidR="001547C4" w:rsidRPr="005B717D" w:rsidRDefault="001547C4" w:rsidP="001547C4">
            <w:pPr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  <w:lang w:val="ru-RU"/>
              </w:rPr>
            </w:pPr>
          </w:p>
          <w:p w:rsidR="001547C4" w:rsidRPr="00AE5BE1" w:rsidRDefault="001547C4" w:rsidP="001547C4">
            <w:pPr>
              <w:spacing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Комиссия решила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:</w:t>
            </w:r>
          </w:p>
          <w:p w:rsidR="001547C4" w:rsidRPr="005B717D" w:rsidRDefault="001547C4" w:rsidP="001547C4">
            <w:pPr>
              <w:spacing w:before="120"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Министерству сельского хозяйства Грузии и Министерству аграрной политики и продовольствия Украины продолжить деятельность в рамках украинско-грузинской рабочей группы по сотрудничеству в области агропромышленного комплекса.</w:t>
            </w:r>
          </w:p>
          <w:p w:rsidR="001547C4" w:rsidRPr="00AE5BE1" w:rsidRDefault="001547C4" w:rsidP="001547C4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Министерству сельского хозяйства Грузии и Министерству аграрной политики и продовольствия Украины оказывать содействие  предпринимателям обеих стран в сфере производства  и осуществления экспортно-импортных операций для удовлетворения потребности рынков стран в сельскохозяйственной и продовольственной продукции, в том числе,  зерновыми, натуральными соками, мясомолочными продуктами, чайной продукцией, овощами и фруктами, цитрус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овыми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, винопродуктами и т.п. </w:t>
            </w:r>
          </w:p>
          <w:p w:rsidR="001547C4" w:rsidRPr="00AE5BE1" w:rsidRDefault="001547C4" w:rsidP="001547C4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Сторонам активизировать обмен опытом по разным направлениям: функционирование консультационных центров; в сфере растениеводства - технология выращивания, заготовки и хранения 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lastRenderedPageBreak/>
              <w:t>зерновых культур; в сфере животноводства - внедрение методов искусственного осеменения, устройство тепличных хозяйств по выращиванию овощей, создание птицефабрик, ферм крупного рогатого скота, организация предприятий по переработке овощей и фруктов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;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в сфере земельных отношений - ведение государственного земельного кадастра.</w:t>
            </w:r>
          </w:p>
          <w:p w:rsidR="001547C4" w:rsidRPr="005B717D" w:rsidRDefault="001547C4" w:rsidP="001547C4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</w:p>
          <w:p w:rsidR="001547C4" w:rsidRPr="001547C4" w:rsidRDefault="001547C4" w:rsidP="001547C4">
            <w:pPr>
              <w:spacing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Грузинской Стороне представить на рассмотрение  Украинской Стороне  инвестиционные предложения по созданию совместных перерабатывающих предприятий в агропромышленном секторе. </w:t>
            </w:r>
          </w:p>
          <w:p w:rsidR="001547C4" w:rsidRPr="001547C4" w:rsidRDefault="001547C4" w:rsidP="002E57A7">
            <w:pPr>
              <w:widowControl w:val="0"/>
              <w:ind w:right="134"/>
              <w:jc w:val="both"/>
              <w:rPr>
                <w:rFonts w:ascii="Sylfaen" w:hAnsi="Sylfaen"/>
                <w:b/>
                <w:lang w:val="ru-RU"/>
              </w:rPr>
            </w:pPr>
          </w:p>
        </w:tc>
        <w:tc>
          <w:tcPr>
            <w:tcW w:w="3452" w:type="dxa"/>
          </w:tcPr>
          <w:p w:rsidR="00D5050A" w:rsidRPr="001547C4" w:rsidRDefault="00D5050A" w:rsidP="002E57A7">
            <w:pPr>
              <w:jc w:val="center"/>
              <w:rPr>
                <w:rFonts w:ascii="Sylfaen" w:hAnsi="Sylfaen"/>
                <w:b/>
                <w:lang w:val="ru-RU"/>
              </w:rPr>
            </w:pPr>
          </w:p>
        </w:tc>
        <w:tc>
          <w:tcPr>
            <w:tcW w:w="5980" w:type="dxa"/>
            <w:gridSpan w:val="3"/>
          </w:tcPr>
          <w:p w:rsidR="00D5050A" w:rsidRPr="00355408" w:rsidRDefault="00D5050A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</w:tc>
      </w:tr>
      <w:tr w:rsidR="00D5050A" w:rsidRPr="00355408" w:rsidTr="005B717D">
        <w:trPr>
          <w:gridAfter w:val="1"/>
          <w:wAfter w:w="19" w:type="dxa"/>
          <w:trHeight w:val="5480"/>
        </w:trPr>
        <w:tc>
          <w:tcPr>
            <w:tcW w:w="719" w:type="dxa"/>
          </w:tcPr>
          <w:p w:rsidR="00D5050A" w:rsidRPr="005B717D" w:rsidRDefault="00D5050A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046CC5" w:rsidRDefault="001547C4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7.1</w:t>
            </w:r>
          </w:p>
        </w:tc>
        <w:tc>
          <w:tcPr>
            <w:tcW w:w="5131" w:type="dxa"/>
          </w:tcPr>
          <w:p w:rsidR="001547C4" w:rsidRPr="00AE5BE1" w:rsidRDefault="001547C4" w:rsidP="001547C4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b/>
                <w:i/>
                <w:sz w:val="24"/>
                <w:szCs w:val="24"/>
                <w:lang w:val="ru-RU"/>
              </w:rPr>
            </w:pPr>
            <w:r w:rsidRPr="001547C4">
              <w:rPr>
                <w:rFonts w:ascii="Cambria" w:hAnsi="Cambria"/>
                <w:b/>
                <w:bCs/>
                <w:sz w:val="24"/>
                <w:szCs w:val="24"/>
                <w:lang w:val="ru-RU"/>
              </w:rPr>
              <w:t>7.</w:t>
            </w:r>
            <w:r w:rsidRPr="00AE5BE1">
              <w:rPr>
                <w:rFonts w:ascii="Cambria" w:eastAsia="Calibri" w:hAnsi="Cambria" w:cs="Times New Roman"/>
                <w:b/>
                <w:bCs/>
                <w:sz w:val="24"/>
                <w:szCs w:val="24"/>
                <w:lang w:val="ru-RU"/>
              </w:rPr>
              <w:t xml:space="preserve">Сотрудничество в сфере земельных отношений </w:t>
            </w:r>
          </w:p>
          <w:p w:rsidR="001547C4" w:rsidRPr="005B717D" w:rsidRDefault="001547C4" w:rsidP="001547C4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4"/>
                <w:szCs w:val="24"/>
                <w:lang w:val="ru-RU"/>
              </w:rPr>
            </w:pPr>
          </w:p>
          <w:p w:rsidR="001547C4" w:rsidRPr="00AE5BE1" w:rsidRDefault="001547C4" w:rsidP="001547C4">
            <w:pPr>
              <w:spacing w:line="276" w:lineRule="auto"/>
              <w:jc w:val="both"/>
              <w:rPr>
                <w:rFonts w:ascii="Cambria" w:eastAsia="Calibri" w:hAnsi="Cambria" w:cs="Times New Roman"/>
                <w:b/>
                <w:bCs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/>
                <w:bCs/>
                <w:sz w:val="24"/>
                <w:szCs w:val="24"/>
                <w:lang w:val="ru-RU"/>
              </w:rPr>
              <w:t>Комиссия решила:</w:t>
            </w:r>
          </w:p>
          <w:p w:rsidR="001547C4" w:rsidRPr="00AE5BE1" w:rsidRDefault="001547C4" w:rsidP="001547C4">
            <w:pPr>
              <w:spacing w:line="276" w:lineRule="auto"/>
              <w:jc w:val="both"/>
              <w:rPr>
                <w:rFonts w:ascii="Cambria" w:eastAsia="Calibri" w:hAnsi="Cambria" w:cs="Times New Roman"/>
                <w:bCs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Cs/>
                <w:sz w:val="24"/>
                <w:szCs w:val="24"/>
                <w:lang w:val="ru-RU"/>
              </w:rPr>
              <w:t>Сторонам рассмотреть возможность разработки Меморандума о взаимопонимании и сотрудничестве в сфере земельных отношений между Национльным агентством государственной регистрации при Министерстве юстиции Грузии</w:t>
            </w:r>
            <w:r>
              <w:rPr>
                <w:rFonts w:ascii="Cambria" w:eastAsia="Calibri" w:hAnsi="Cambria" w:cs="Times New Roman"/>
                <w:bCs/>
                <w:sz w:val="24"/>
                <w:szCs w:val="24"/>
                <w:lang w:val="ru-RU"/>
              </w:rPr>
              <w:t xml:space="preserve"> и</w:t>
            </w:r>
            <w:r w:rsidRPr="00AE5BE1">
              <w:rPr>
                <w:rFonts w:ascii="Cambria" w:eastAsia="Calibri" w:hAnsi="Cambria" w:cs="Times New Roman"/>
                <w:bCs/>
                <w:sz w:val="24"/>
                <w:szCs w:val="24"/>
                <w:lang w:val="ru-RU"/>
              </w:rPr>
              <w:t xml:space="preserve"> Государственным агентством земельных ресурсов Украины с целью расширения сотрудничества между государствами по вопросам развития систем земельных кадастров.</w:t>
            </w:r>
          </w:p>
          <w:p w:rsidR="00D5050A" w:rsidRPr="001547C4" w:rsidRDefault="00D5050A" w:rsidP="00D5050A">
            <w:pPr>
              <w:widowControl w:val="0"/>
              <w:ind w:right="134"/>
              <w:jc w:val="both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452" w:type="dxa"/>
          </w:tcPr>
          <w:p w:rsidR="00D5050A" w:rsidRPr="001547C4" w:rsidRDefault="00D5050A" w:rsidP="002E57A7">
            <w:pPr>
              <w:jc w:val="center"/>
              <w:rPr>
                <w:rFonts w:ascii="Sylfaen" w:hAnsi="Sylfaen"/>
                <w:b/>
                <w:lang w:val="ru-RU"/>
              </w:rPr>
            </w:pPr>
          </w:p>
        </w:tc>
        <w:tc>
          <w:tcPr>
            <w:tcW w:w="5980" w:type="dxa"/>
            <w:gridSpan w:val="3"/>
          </w:tcPr>
          <w:p w:rsidR="00D5050A" w:rsidRPr="00355408" w:rsidRDefault="00D5050A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</w:tc>
      </w:tr>
      <w:tr w:rsidR="00D5050A" w:rsidRPr="00355408" w:rsidTr="005B717D">
        <w:trPr>
          <w:gridAfter w:val="1"/>
          <w:wAfter w:w="19" w:type="dxa"/>
          <w:trHeight w:val="2600"/>
        </w:trPr>
        <w:tc>
          <w:tcPr>
            <w:tcW w:w="719" w:type="dxa"/>
          </w:tcPr>
          <w:p w:rsidR="00D5050A" w:rsidRPr="005B717D" w:rsidRDefault="00D5050A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8.1</w:t>
            </w: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8.2</w:t>
            </w: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Pr="00046CC5" w:rsidRDefault="001547C4" w:rsidP="00E5688F">
            <w:pPr>
              <w:rPr>
                <w:rFonts w:ascii="Sylfaen" w:hAnsi="Sylfaen"/>
              </w:rPr>
            </w:pPr>
          </w:p>
        </w:tc>
        <w:tc>
          <w:tcPr>
            <w:tcW w:w="5131" w:type="dxa"/>
          </w:tcPr>
          <w:p w:rsidR="00D5050A" w:rsidRPr="005B717D" w:rsidRDefault="001547C4" w:rsidP="0007264B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1547C4">
              <w:rPr>
                <w:rFonts w:ascii="Cambria" w:hAnsi="Cambria"/>
                <w:b/>
                <w:sz w:val="24"/>
                <w:szCs w:val="24"/>
                <w:lang w:val="ru-RU"/>
              </w:rPr>
              <w:t>8.</w:t>
            </w:r>
            <w:r w:rsidRPr="001547C4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Сотрудни</w:t>
            </w:r>
            <w:r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ч</w:t>
            </w:r>
            <w:r w:rsidRPr="001547C4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ество в сфере рыбного хо</w:t>
            </w: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з</w:t>
            </w:r>
            <w:r w:rsidRPr="001547C4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яйства</w:t>
            </w:r>
          </w:p>
          <w:p w:rsidR="001547C4" w:rsidRPr="005B717D" w:rsidRDefault="001547C4" w:rsidP="0007264B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sz w:val="24"/>
                <w:szCs w:val="24"/>
                <w:lang w:val="ru-RU"/>
              </w:rPr>
            </w:pPr>
          </w:p>
          <w:p w:rsidR="001547C4" w:rsidRPr="001547C4" w:rsidRDefault="001547C4" w:rsidP="0007264B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1547C4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Комиссия решила</w:t>
            </w:r>
          </w:p>
          <w:p w:rsidR="001547C4" w:rsidRPr="001547C4" w:rsidRDefault="001547C4" w:rsidP="001547C4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  <w:r w:rsidRPr="001547C4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Сторонам продолжить проведение консультаций 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в рамках Соглашения </w:t>
            </w:r>
            <w:r w:rsidRPr="001547C4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между Правительством Грузии 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и </w:t>
            </w:r>
            <w:r w:rsidRPr="001547C4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Правительством Украины о сотрудничестве в области рыбного хозяйства от 31 августа 1996 года по вопросу о возможном участии украинских компаний в промысле черноморской хамсы во время ее зимовки у берегов Грузии.</w:t>
            </w:r>
          </w:p>
          <w:p w:rsidR="001547C4" w:rsidRPr="001547C4" w:rsidRDefault="001547C4" w:rsidP="001547C4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</w:p>
          <w:p w:rsidR="001547C4" w:rsidRPr="00AE5BE1" w:rsidRDefault="001547C4" w:rsidP="001547C4">
            <w:pPr>
              <w:spacing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1547C4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Украинская Сторона обратилась с просьбой к Грузинской Стороне о возможности рассмотрения выделения квот Украине на промысел черноморской хамсы во время ее зимовки у берегов Грузии. Стороны договорились содействовать субъектам хо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з</w:t>
            </w:r>
            <w:r w:rsidRPr="001547C4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яйствования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в</w:t>
            </w:r>
            <w:r w:rsidRPr="001547C4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прове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дении</w:t>
            </w:r>
            <w:r w:rsidRPr="001547C4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консультаци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й</w:t>
            </w:r>
            <w:r w:rsidRPr="001547C4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в ближай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ш</w:t>
            </w:r>
            <w:r w:rsidRPr="001547C4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ее время по вы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ш</w:t>
            </w:r>
            <w:r w:rsidRPr="001547C4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еуказанному вопросу.</w:t>
            </w:r>
          </w:p>
          <w:p w:rsidR="001547C4" w:rsidRPr="001547C4" w:rsidRDefault="001547C4" w:rsidP="0007264B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52" w:type="dxa"/>
          </w:tcPr>
          <w:p w:rsidR="00D5050A" w:rsidRPr="001547C4" w:rsidRDefault="00D5050A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</w:tc>
        <w:tc>
          <w:tcPr>
            <w:tcW w:w="5980" w:type="dxa"/>
            <w:gridSpan w:val="3"/>
          </w:tcPr>
          <w:p w:rsidR="00D5050A" w:rsidRPr="001547C4" w:rsidRDefault="00D5050A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</w:tc>
      </w:tr>
      <w:tr w:rsidR="00D5050A" w:rsidRPr="00355408" w:rsidTr="005B717D">
        <w:trPr>
          <w:gridAfter w:val="1"/>
          <w:wAfter w:w="19" w:type="dxa"/>
          <w:trHeight w:val="2600"/>
        </w:trPr>
        <w:tc>
          <w:tcPr>
            <w:tcW w:w="719" w:type="dxa"/>
          </w:tcPr>
          <w:p w:rsidR="00D5050A" w:rsidRPr="005B717D" w:rsidRDefault="00D5050A" w:rsidP="00E5688F">
            <w:pPr>
              <w:rPr>
                <w:rFonts w:ascii="Sylfaen" w:hAnsi="Sylfaen"/>
                <w:lang w:val="ru-RU"/>
              </w:rPr>
            </w:pPr>
          </w:p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9.1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9.2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9.3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9.4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9.5</w:t>
            </w:r>
          </w:p>
          <w:p w:rsidR="00276549" w:rsidRPr="00276549" w:rsidRDefault="00276549" w:rsidP="00E5688F">
            <w:pPr>
              <w:rPr>
                <w:rFonts w:ascii="Sylfaen" w:hAnsi="Sylfaen"/>
              </w:rPr>
            </w:pPr>
          </w:p>
        </w:tc>
        <w:tc>
          <w:tcPr>
            <w:tcW w:w="5131" w:type="dxa"/>
          </w:tcPr>
          <w:p w:rsidR="00AB49B1" w:rsidRPr="005B717D" w:rsidRDefault="00276549" w:rsidP="00D5050A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5B717D">
              <w:rPr>
                <w:rFonts w:ascii="Cambria" w:hAnsi="Cambria"/>
                <w:b/>
                <w:sz w:val="24"/>
                <w:szCs w:val="24"/>
                <w:lang w:val="ru-RU"/>
              </w:rPr>
              <w:lastRenderedPageBreak/>
              <w:t>9.</w:t>
            </w:r>
            <w:r w:rsidRPr="005B717D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Сотрудничество в транспортной сфере</w:t>
            </w:r>
          </w:p>
          <w:p w:rsidR="00276549" w:rsidRPr="005B717D" w:rsidRDefault="00276549" w:rsidP="00D5050A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sz w:val="24"/>
                <w:szCs w:val="24"/>
                <w:lang w:val="ru-RU"/>
              </w:rPr>
            </w:pPr>
          </w:p>
          <w:p w:rsidR="00276549" w:rsidRDefault="00276549" w:rsidP="00276549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</w:pPr>
            <w:r w:rsidRPr="00276549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Комиссия решила:</w:t>
            </w:r>
          </w:p>
          <w:p w:rsidR="00276549" w:rsidRDefault="00276549" w:rsidP="00276549">
            <w:pPr>
              <w:pStyle w:val="NormalWeb"/>
              <w:widowControl w:val="0"/>
              <w:spacing w:before="0" w:beforeAutospacing="0" w:after="0" w:afterAutospacing="0" w:line="276" w:lineRule="auto"/>
              <w:ind w:right="57"/>
              <w:jc w:val="both"/>
              <w:rPr>
                <w:rFonts w:ascii="Cambria" w:hAnsi="Cambria" w:cs="Times New Roman"/>
                <w:b/>
              </w:rPr>
            </w:pPr>
          </w:p>
          <w:p w:rsidR="00276549" w:rsidRPr="00AE5BE1" w:rsidRDefault="00276549" w:rsidP="00276549">
            <w:pPr>
              <w:pStyle w:val="NormalWeb"/>
              <w:widowControl w:val="0"/>
              <w:spacing w:before="0" w:beforeAutospacing="0" w:after="0" w:afterAutospacing="0" w:line="276" w:lineRule="auto"/>
              <w:ind w:right="57"/>
              <w:jc w:val="both"/>
              <w:rPr>
                <w:rFonts w:ascii="Cambria" w:hAnsi="Cambria" w:cs="Times New Roman"/>
              </w:rPr>
            </w:pPr>
            <w:r w:rsidRPr="00AE5BE1">
              <w:rPr>
                <w:rFonts w:ascii="Cambria" w:hAnsi="Cambria" w:cs="Times New Roman"/>
                <w:color w:val="000000"/>
              </w:rPr>
              <w:t>Соотве</w:t>
            </w:r>
            <w:r>
              <w:rPr>
                <w:rFonts w:ascii="Cambria" w:hAnsi="Cambria" w:cs="Times New Roman"/>
                <w:color w:val="000000"/>
              </w:rPr>
              <w:t>тствующим компетентным органам С</w:t>
            </w:r>
            <w:r w:rsidRPr="00AE5BE1">
              <w:rPr>
                <w:rFonts w:ascii="Cambria" w:hAnsi="Cambria" w:cs="Times New Roman"/>
                <w:color w:val="000000"/>
              </w:rPr>
              <w:t xml:space="preserve">торон содействовать дальнейшему развитию транспортировки грузов </w:t>
            </w:r>
            <w:r w:rsidRPr="00AE5BE1">
              <w:rPr>
                <w:rFonts w:ascii="Cambria" w:hAnsi="Cambria" w:cs="Times New Roman"/>
              </w:rPr>
              <w:t>в двустороннем железнодорожно-паромном сообщении.</w:t>
            </w:r>
          </w:p>
          <w:p w:rsidR="00276549" w:rsidRPr="005B717D" w:rsidRDefault="00276549" w:rsidP="00276549">
            <w:pPr>
              <w:pStyle w:val="NormalWeb"/>
              <w:widowControl w:val="0"/>
              <w:spacing w:before="0" w:beforeAutospacing="0" w:after="0" w:afterAutospacing="0" w:line="276" w:lineRule="auto"/>
              <w:ind w:right="57"/>
              <w:jc w:val="both"/>
              <w:rPr>
                <w:rFonts w:ascii="Cambria" w:hAnsi="Cambria" w:cs="Times New Roman"/>
              </w:rPr>
            </w:pPr>
          </w:p>
          <w:p w:rsidR="00276549" w:rsidRPr="00AE5BE1" w:rsidRDefault="00276549" w:rsidP="00276549">
            <w:pPr>
              <w:pStyle w:val="NormalWeb"/>
              <w:widowControl w:val="0"/>
              <w:spacing w:before="0" w:beforeAutospacing="0" w:after="0" w:afterAutospacing="0" w:line="276" w:lineRule="auto"/>
              <w:ind w:right="57"/>
              <w:jc w:val="both"/>
              <w:rPr>
                <w:rFonts w:ascii="Cambria" w:hAnsi="Cambria" w:cs="Times New Roman"/>
              </w:rPr>
            </w:pPr>
            <w:r w:rsidRPr="00AE5BE1">
              <w:rPr>
                <w:rFonts w:ascii="Cambria" w:hAnsi="Cambria" w:cs="Times New Roman"/>
              </w:rPr>
              <w:t>Сторонам продолжить работу по созданию и развитию международного транс</w:t>
            </w:r>
            <w:r>
              <w:rPr>
                <w:rFonts w:ascii="Cambria" w:hAnsi="Cambria" w:cs="Times New Roman"/>
              </w:rPr>
              <w:t>по</w:t>
            </w:r>
            <w:r w:rsidRPr="00AE5BE1">
              <w:rPr>
                <w:rFonts w:ascii="Cambria" w:hAnsi="Cambria" w:cs="Times New Roman"/>
              </w:rPr>
              <w:t>ртного коридора Балтийское море – Черное море.</w:t>
            </w:r>
          </w:p>
          <w:p w:rsidR="00276549" w:rsidRPr="005B717D" w:rsidRDefault="00276549" w:rsidP="00276549">
            <w:pPr>
              <w:shd w:val="clear" w:color="auto" w:fill="FFFFFF"/>
              <w:spacing w:line="276" w:lineRule="auto"/>
              <w:ind w:right="57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</w:p>
          <w:p w:rsidR="00276549" w:rsidRPr="00276549" w:rsidRDefault="00276549" w:rsidP="00276549">
            <w:pPr>
              <w:shd w:val="clear" w:color="auto" w:fill="FFFFFF"/>
              <w:spacing w:line="276" w:lineRule="auto"/>
              <w:ind w:right="57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276549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 целью дальнейшего упрощения процедуры международных перевозок между Грузией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и</w:t>
            </w:r>
            <w:r w:rsidRPr="00276549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Украиной </w:t>
            </w:r>
            <w:r w:rsidRPr="00276549">
              <w:rPr>
                <w:rFonts w:ascii="Cambria" w:eastAsia="Calibri" w:hAnsi="Cambria" w:cs="Times New Roman"/>
                <w:color w:val="000000"/>
                <w:sz w:val="24"/>
                <w:szCs w:val="24"/>
                <w:lang w:val="ru-RU"/>
              </w:rPr>
              <w:t xml:space="preserve">Министерству </w:t>
            </w:r>
            <w:r w:rsidRPr="00276549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экономики и устойчивого развития </w:t>
            </w:r>
            <w:r w:rsidRPr="00276549">
              <w:rPr>
                <w:rFonts w:ascii="Cambria" w:eastAsia="Calibri" w:hAnsi="Cambria" w:cs="Times New Roman"/>
                <w:color w:val="000000"/>
                <w:sz w:val="24"/>
                <w:szCs w:val="24"/>
                <w:lang w:val="ru-RU"/>
              </w:rPr>
              <w:t>Грузии</w:t>
            </w:r>
            <w:r w:rsidRPr="00276549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и </w:t>
            </w:r>
            <w:r w:rsidRPr="00276549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Министерству инфраструктуры Украины провести заседание Смешанной украинско-грузинской комиссии по вопросам автомобильных перевозок, в рамках которой:</w:t>
            </w:r>
          </w:p>
          <w:p w:rsidR="00276549" w:rsidRPr="00276549" w:rsidRDefault="00276549" w:rsidP="00276549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851"/>
              </w:tabs>
              <w:spacing w:line="276" w:lineRule="auto"/>
              <w:ind w:left="90" w:right="57" w:firstLine="810"/>
              <w:jc w:val="both"/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</w:pPr>
            <w:r w:rsidRPr="00276549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пересмотреть квоту разрешений 2014 года, отвечающую потребностям сегодняшнего дня в сторону ее увеличения с учетом роста торгово-экономических отношений между Грузией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и</w:t>
            </w:r>
            <w:r w:rsidRPr="00276549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Украиной;</w:t>
            </w:r>
          </w:p>
          <w:p w:rsidR="00276549" w:rsidRPr="00276549" w:rsidRDefault="00276549" w:rsidP="00276549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851"/>
              </w:tabs>
              <w:spacing w:line="276" w:lineRule="auto"/>
              <w:ind w:left="90" w:right="57" w:firstLine="810"/>
              <w:jc w:val="both"/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</w:pPr>
            <w:r w:rsidRPr="00276549"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lastRenderedPageBreak/>
              <w:t>произвести взаимный дополнительный обмен разрешениями в предварительно согласованном количестве на выполнение международных автомобильных перевозок на 2013 год.</w:t>
            </w:r>
          </w:p>
          <w:p w:rsidR="00276549" w:rsidRPr="005B717D" w:rsidRDefault="00276549" w:rsidP="00276549">
            <w:pPr>
              <w:shd w:val="clear" w:color="auto" w:fill="FFFFFF"/>
              <w:tabs>
                <w:tab w:val="left" w:pos="851"/>
              </w:tabs>
              <w:spacing w:line="276" w:lineRule="auto"/>
              <w:ind w:right="57"/>
              <w:jc w:val="both"/>
              <w:rPr>
                <w:rFonts w:ascii="Cambria" w:hAnsi="Cambria"/>
                <w:spacing w:val="-2"/>
                <w:sz w:val="24"/>
                <w:szCs w:val="24"/>
                <w:lang w:val="ru-RU"/>
              </w:rPr>
            </w:pPr>
          </w:p>
          <w:p w:rsidR="00276549" w:rsidRPr="00276549" w:rsidRDefault="00276549" w:rsidP="00276549">
            <w:pPr>
              <w:shd w:val="clear" w:color="auto" w:fill="FFFFFF"/>
              <w:tabs>
                <w:tab w:val="left" w:pos="851"/>
              </w:tabs>
              <w:spacing w:line="276" w:lineRule="auto"/>
              <w:ind w:right="57"/>
              <w:jc w:val="both"/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</w:pPr>
            <w:r w:rsidRPr="00276549"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t xml:space="preserve">Грузинская сторона рассмотрит предложение </w:t>
            </w:r>
            <w:r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t>У</w:t>
            </w:r>
            <w:r w:rsidRPr="00276549"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t>краи</w:t>
            </w:r>
            <w:r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76549"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t xml:space="preserve">снкой </w:t>
            </w:r>
            <w:r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t>С</w:t>
            </w:r>
            <w:r w:rsidRPr="00276549"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t>тороны относительно работы о разработке систем информ</w:t>
            </w:r>
            <w:r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t>а</w:t>
            </w:r>
            <w:r w:rsidRPr="00276549"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t xml:space="preserve">ционного обмена электронными данными, необходимыми для выполнения регулирующих требований, касающихся импорта и транзита, между морскими портами </w:t>
            </w:r>
            <w:r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t>С</w:t>
            </w:r>
            <w:r w:rsidRPr="00276549"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t>торон для упрощения процедур международной торговли по принципу «единого окна».</w:t>
            </w:r>
          </w:p>
          <w:p w:rsidR="00276549" w:rsidRPr="005B717D" w:rsidRDefault="00276549" w:rsidP="00276549">
            <w:pPr>
              <w:shd w:val="clear" w:color="auto" w:fill="FFFFFF"/>
              <w:tabs>
                <w:tab w:val="left" w:pos="851"/>
              </w:tabs>
              <w:spacing w:line="276" w:lineRule="auto"/>
              <w:ind w:right="57"/>
              <w:jc w:val="both"/>
              <w:rPr>
                <w:rFonts w:ascii="Cambria" w:hAnsi="Cambria"/>
                <w:spacing w:val="-2"/>
                <w:sz w:val="24"/>
                <w:szCs w:val="24"/>
                <w:lang w:val="ru-RU"/>
              </w:rPr>
            </w:pPr>
          </w:p>
          <w:p w:rsidR="00276549" w:rsidRPr="00276549" w:rsidRDefault="00276549" w:rsidP="00276549">
            <w:pPr>
              <w:shd w:val="clear" w:color="auto" w:fill="FFFFFF"/>
              <w:tabs>
                <w:tab w:val="left" w:pos="851"/>
              </w:tabs>
              <w:spacing w:line="276" w:lineRule="auto"/>
              <w:ind w:right="57"/>
              <w:jc w:val="both"/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</w:pPr>
            <w:r w:rsidRPr="00276549"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t>Стороны продолжат работу по р</w:t>
            </w:r>
            <w:r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t>а</w:t>
            </w:r>
            <w:r w:rsidRPr="00276549"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t>зработке технологий применения унифицированной накладной ЦИМ/СМГС, в том числе в виде электронной записи, в качестве грузового и таможенного транзитного документа в международном прямом грузовом железнодорожно-паромном сообщении, т.е. на морском участке пути.</w:t>
            </w:r>
          </w:p>
          <w:p w:rsidR="00276549" w:rsidRPr="001547C4" w:rsidRDefault="00276549" w:rsidP="00D5050A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52" w:type="dxa"/>
          </w:tcPr>
          <w:p w:rsidR="00D5050A" w:rsidRPr="001547C4" w:rsidRDefault="00D5050A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</w:tc>
        <w:tc>
          <w:tcPr>
            <w:tcW w:w="5980" w:type="dxa"/>
            <w:gridSpan w:val="3"/>
          </w:tcPr>
          <w:p w:rsidR="00D5050A" w:rsidRPr="00355408" w:rsidRDefault="00D5050A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</w:tc>
      </w:tr>
      <w:tr w:rsidR="00276549" w:rsidRPr="00355408" w:rsidTr="005B717D">
        <w:trPr>
          <w:gridAfter w:val="1"/>
          <w:wAfter w:w="19" w:type="dxa"/>
          <w:trHeight w:val="3950"/>
        </w:trPr>
        <w:tc>
          <w:tcPr>
            <w:tcW w:w="719" w:type="dxa"/>
          </w:tcPr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10.1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10.2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10.3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10.4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10.5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10.6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</w:tc>
        <w:tc>
          <w:tcPr>
            <w:tcW w:w="5131" w:type="dxa"/>
          </w:tcPr>
          <w:p w:rsidR="00276549" w:rsidRPr="00AE5BE1" w:rsidRDefault="00276549" w:rsidP="00276549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</w:pPr>
            <w:r w:rsidRPr="00276549">
              <w:rPr>
                <w:rFonts w:ascii="Cambria" w:hAnsi="Cambria"/>
                <w:b/>
                <w:sz w:val="24"/>
                <w:szCs w:val="24"/>
                <w:lang w:val="ru-RU"/>
              </w:rPr>
              <w:lastRenderedPageBreak/>
              <w:t>10.</w:t>
            </w: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Сотрудничество в гуманитарной сфере (туризм, наука, образование, культура, здравоохранение)</w:t>
            </w:r>
          </w:p>
          <w:p w:rsidR="00276549" w:rsidRPr="005B717D" w:rsidRDefault="00276549" w:rsidP="00D5050A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sz w:val="24"/>
                <w:szCs w:val="24"/>
                <w:lang w:val="ru-RU"/>
              </w:rPr>
            </w:pPr>
          </w:p>
          <w:p w:rsidR="00276549" w:rsidRPr="00AE5BE1" w:rsidRDefault="00276549" w:rsidP="00276549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Комиссия решила: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</w:t>
            </w:r>
          </w:p>
          <w:p w:rsidR="00276549" w:rsidRPr="00AE5BE1" w:rsidRDefault="00276549" w:rsidP="00276549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Стороны приветствуют решение организовать пресс- и инфотуры для представителей медиа и туроператоров, с целью ознакомления с туристическими достопримечательностями обеих стран.</w:t>
            </w:r>
          </w:p>
          <w:p w:rsidR="00276549" w:rsidRPr="00AE5BE1" w:rsidRDefault="00276549" w:rsidP="00276549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Стороны будут обмениваться опытом касательно создания и правовых основ функционирования Национального туристического офиса.</w:t>
            </w:r>
          </w:p>
          <w:p w:rsidR="00276549" w:rsidRPr="00276549" w:rsidRDefault="00276549" w:rsidP="00276549">
            <w:pPr>
              <w:spacing w:before="120"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Стороны продолжат сотрудничество в рамках Организации за демократию и экономическое развитие ГУАМ и Организации Черноморского экономическ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ого сотрудничества. Украинская Сторона пригласила Грузинскую С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торону принять участие на уровне руководителя отрасли туризма в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о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ІІ Киевском Международном туристическом форуме и в Заседании министров по вопросам туризма государств-членов ОЧЕС 10.10.2013 в г. Киеве.</w:t>
            </w:r>
          </w:p>
          <w:p w:rsidR="00276549" w:rsidRPr="00AE5BE1" w:rsidRDefault="00276549" w:rsidP="00276549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Министерству культуры и охраны памятников Грузии и Министерству 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lastRenderedPageBreak/>
              <w:t>культуры Украины совместно разработать «План совместных мероприятий на 2014-2018 годы Министерства культуры и охраны памятников Грузии и Министерства культуры Украины».</w:t>
            </w:r>
          </w:p>
          <w:p w:rsidR="00276549" w:rsidRPr="005B717D" w:rsidRDefault="00276549" w:rsidP="00276549">
            <w:pPr>
              <w:spacing w:before="120"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</w:p>
          <w:p w:rsidR="00276549" w:rsidRPr="00AE5BE1" w:rsidRDefault="00276549" w:rsidP="00276549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Сторона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м, с целью обмена представителями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искусства двух стран, содействовать налаживанию прямых контактов как между учреждениями культурного профиля, так и между физическими лицами.</w:t>
            </w:r>
          </w:p>
          <w:p w:rsidR="00276549" w:rsidRDefault="00276549" w:rsidP="00276549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Национальный Центр контроля заболеваниями и общественного здоровья Грузии выражает готовность осуществлять обмен информацией с соответствующими учреждениями Украины касательно распространения инфекционных заболеваний.</w:t>
            </w:r>
          </w:p>
          <w:p w:rsidR="00276549" w:rsidRPr="00AE5BE1" w:rsidRDefault="00276549" w:rsidP="00276549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</w:p>
          <w:p w:rsidR="00276549" w:rsidRPr="005B717D" w:rsidRDefault="00276549" w:rsidP="00276549">
            <w:pPr>
              <w:spacing w:line="276" w:lineRule="auto"/>
              <w:jc w:val="both"/>
              <w:rPr>
                <w:rFonts w:ascii="Cambria" w:hAnsi="Cambria"/>
                <w:color w:val="222222"/>
                <w:sz w:val="24"/>
                <w:szCs w:val="24"/>
                <w:lang w:val="ru-RU"/>
              </w:rPr>
            </w:pPr>
          </w:p>
          <w:p w:rsidR="00276549" w:rsidRPr="00276549" w:rsidRDefault="00276549" w:rsidP="00276549">
            <w:pPr>
              <w:spacing w:line="276" w:lineRule="auto"/>
              <w:jc w:val="both"/>
              <w:rPr>
                <w:rFonts w:ascii="Cambria" w:eastAsia="Calibri" w:hAnsi="Cambria" w:cs="Times New Roman"/>
                <w:color w:val="222222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color w:val="222222"/>
                <w:sz w:val="24"/>
                <w:szCs w:val="24"/>
                <w:lang w:val="ru-RU"/>
              </w:rPr>
              <w:t xml:space="preserve"> Стороны будут способствовать углублению сотрудничества в области науки путем поддержки партнерских отношений между высшими учебными заведениями обеих стран.</w:t>
            </w:r>
          </w:p>
          <w:p w:rsidR="00276549" w:rsidRPr="005B717D" w:rsidRDefault="00276549" w:rsidP="00276549">
            <w:pPr>
              <w:spacing w:line="276" w:lineRule="auto"/>
              <w:jc w:val="both"/>
              <w:rPr>
                <w:rFonts w:ascii="Cambria" w:hAnsi="Cambria"/>
                <w:color w:val="222222"/>
                <w:sz w:val="24"/>
                <w:szCs w:val="24"/>
                <w:lang w:val="ru-RU"/>
              </w:rPr>
            </w:pPr>
          </w:p>
          <w:p w:rsidR="00276549" w:rsidRPr="005B717D" w:rsidRDefault="00276549" w:rsidP="00276549">
            <w:pPr>
              <w:spacing w:line="276" w:lineRule="auto"/>
              <w:jc w:val="both"/>
              <w:rPr>
                <w:rFonts w:ascii="Cambria" w:eastAsia="Calibri" w:hAnsi="Cambria" w:cs="Times New Roman"/>
                <w:color w:val="222222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color w:val="222222"/>
                <w:sz w:val="24"/>
                <w:szCs w:val="24"/>
                <w:lang w:val="ru-RU"/>
              </w:rPr>
              <w:t xml:space="preserve">Грузинская сторона ускорит разработку проекта Соглашения между Правительством </w:t>
            </w:r>
            <w:r w:rsidRPr="00AE5BE1">
              <w:rPr>
                <w:rFonts w:ascii="Cambria" w:eastAsia="Calibri" w:hAnsi="Cambria" w:cs="Times New Roman"/>
                <w:color w:val="222222"/>
                <w:sz w:val="24"/>
                <w:szCs w:val="24"/>
                <w:lang w:val="ru-RU"/>
              </w:rPr>
              <w:lastRenderedPageBreak/>
              <w:t>Грузии</w:t>
            </w:r>
            <w:r>
              <w:rPr>
                <w:rFonts w:ascii="Cambria" w:eastAsia="Calibri" w:hAnsi="Cambria" w:cs="Times New Roman"/>
                <w:color w:val="222222"/>
                <w:sz w:val="24"/>
                <w:szCs w:val="24"/>
                <w:lang w:val="ru-RU"/>
              </w:rPr>
              <w:t xml:space="preserve"> и</w:t>
            </w:r>
            <w:r w:rsidRPr="00AE5BE1">
              <w:rPr>
                <w:rFonts w:ascii="Cambria" w:eastAsia="Calibri" w:hAnsi="Cambria" w:cs="Times New Roman"/>
                <w:color w:val="222222"/>
                <w:sz w:val="24"/>
                <w:szCs w:val="24"/>
                <w:lang w:val="ru-RU"/>
              </w:rPr>
              <w:t xml:space="preserve"> Кабинетом Министров Украины о сотрудничестве в сфере образования.</w:t>
            </w:r>
          </w:p>
          <w:p w:rsidR="00276549" w:rsidRPr="00AE5BE1" w:rsidRDefault="00276549" w:rsidP="00276549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</w:p>
          <w:p w:rsidR="00276549" w:rsidRPr="00276549" w:rsidRDefault="00276549" w:rsidP="00D5050A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sz w:val="24"/>
                <w:szCs w:val="24"/>
                <w:lang w:val="ru-RU"/>
              </w:rPr>
            </w:pPr>
          </w:p>
        </w:tc>
        <w:tc>
          <w:tcPr>
            <w:tcW w:w="3452" w:type="dxa"/>
          </w:tcPr>
          <w:p w:rsidR="00276549" w:rsidRPr="00355408" w:rsidRDefault="00276549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  <w:r w:rsidRPr="00355408">
              <w:rPr>
                <w:lang w:val="ru-RU"/>
              </w:rPr>
              <w:br/>
            </w: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17089E" w:rsidRPr="00355408" w:rsidRDefault="0017089E" w:rsidP="00355408">
            <w:pPr>
              <w:rPr>
                <w:lang w:val="ru-RU"/>
              </w:rPr>
            </w:pPr>
          </w:p>
          <w:p w:rsidR="00355408" w:rsidRDefault="00355408" w:rsidP="00355408">
            <w:pPr>
              <w:rPr>
                <w:rFonts w:ascii="Sylfaen" w:hAnsi="Sylfaen"/>
                <w:sz w:val="24"/>
                <w:lang w:val="ka-GE"/>
              </w:rPr>
            </w:pPr>
          </w:p>
          <w:p w:rsidR="00355408" w:rsidRDefault="00355408" w:rsidP="00355408">
            <w:pPr>
              <w:rPr>
                <w:rFonts w:ascii="Sylfaen" w:hAnsi="Sylfaen"/>
                <w:sz w:val="24"/>
                <w:lang w:val="ka-GE"/>
              </w:rPr>
            </w:pPr>
          </w:p>
          <w:p w:rsidR="00355408" w:rsidRDefault="00355408" w:rsidP="00355408">
            <w:pPr>
              <w:rPr>
                <w:rFonts w:ascii="Sylfaen" w:hAnsi="Sylfaen"/>
                <w:sz w:val="24"/>
                <w:lang w:val="ka-GE"/>
              </w:rPr>
            </w:pPr>
          </w:p>
          <w:p w:rsidR="00376832" w:rsidRPr="00376832" w:rsidRDefault="00376832" w:rsidP="00355408">
            <w:pPr>
              <w:rPr>
                <w:rFonts w:ascii="sy" w:hAnsi="sy"/>
                <w:sz w:val="24"/>
                <w:lang w:val="ru-RU"/>
              </w:rPr>
            </w:pPr>
            <w:r w:rsidRPr="00376832">
              <w:rPr>
                <w:rFonts w:ascii="sy" w:hAnsi="sy"/>
                <w:sz w:val="24"/>
                <w:lang w:val="ru-RU"/>
              </w:rPr>
              <w:t>Министерство здравоохранения, труда и социальных дел Грузии</w:t>
            </w:r>
          </w:p>
          <w:p w:rsidR="00376832" w:rsidRPr="00376832" w:rsidRDefault="00376832" w:rsidP="00355408">
            <w:pPr>
              <w:rPr>
                <w:lang w:val="ru-RU"/>
              </w:rPr>
            </w:pPr>
          </w:p>
        </w:tc>
        <w:tc>
          <w:tcPr>
            <w:tcW w:w="5980" w:type="dxa"/>
            <w:gridSpan w:val="3"/>
          </w:tcPr>
          <w:p w:rsidR="00276549" w:rsidRPr="00376832" w:rsidRDefault="00276549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5B717D" w:rsidRDefault="005B717D" w:rsidP="005B717D">
            <w:pPr>
              <w:jc w:val="both"/>
              <w:rPr>
                <w:rFonts w:ascii="Sylfaen" w:hAnsi="Sylfaen"/>
                <w:sz w:val="24"/>
                <w:lang w:val="ka-GE"/>
              </w:rPr>
            </w:pPr>
            <w:bookmarkStart w:id="0" w:name="_GoBack"/>
            <w:bookmarkEnd w:id="0"/>
            <w:r w:rsidRPr="005B717D">
              <w:rPr>
                <w:rFonts w:ascii="sy" w:hAnsi="sy"/>
                <w:sz w:val="24"/>
                <w:lang w:val="ru-RU"/>
              </w:rPr>
              <w:t>С</w:t>
            </w:r>
            <w:r w:rsidRPr="005B717D">
              <w:rPr>
                <w:rFonts w:ascii="Sylfaen" w:hAnsi="Sylfaen"/>
                <w:sz w:val="24"/>
                <w:lang w:val="ru-RU"/>
              </w:rPr>
              <w:t xml:space="preserve"> Украинскои стороны не были названы какие-либо мероприятия, </w:t>
            </w:r>
            <w:r w:rsidRPr="005B717D">
              <w:rPr>
                <w:rFonts w:ascii="sy" w:hAnsi="sy"/>
                <w:sz w:val="24"/>
                <w:lang w:val="ru-RU"/>
              </w:rPr>
              <w:t>(т.е</w:t>
            </w:r>
            <w:r w:rsidRPr="005B717D">
              <w:rPr>
                <w:rFonts w:ascii="Sylfaen" w:hAnsi="Sylfaen"/>
                <w:sz w:val="24"/>
                <w:lang w:val="ka-GE"/>
              </w:rPr>
              <w:t xml:space="preserve"> </w:t>
            </w:r>
            <w:r w:rsidRPr="005B717D">
              <w:rPr>
                <w:rFonts w:ascii="sy" w:hAnsi="sy"/>
                <w:sz w:val="24"/>
                <w:lang w:val="ru-RU"/>
              </w:rPr>
              <w:t xml:space="preserve">указание Соответствующих структур </w:t>
            </w:r>
            <w:r>
              <w:rPr>
                <w:rFonts w:ascii="sy" w:hAnsi="sy"/>
                <w:sz w:val="24"/>
                <w:lang w:val="ru-RU"/>
              </w:rPr>
              <w:t>)</w:t>
            </w:r>
            <w:r w:rsidRPr="005B717D">
              <w:rPr>
                <w:rFonts w:ascii="sy" w:hAnsi="sy"/>
                <w:sz w:val="24"/>
                <w:lang w:val="ru-RU"/>
              </w:rPr>
              <w:t>в связи с инициативои национального центра контроля заболеваниями и обшественного здоровья Грузии</w:t>
            </w:r>
            <w:r w:rsidRPr="005B717D">
              <w:rPr>
                <w:rFonts w:ascii="Sylfaen" w:hAnsi="Sylfaen"/>
                <w:sz w:val="24"/>
                <w:lang w:val="ka-GE"/>
              </w:rPr>
              <w:t>.</w:t>
            </w:r>
          </w:p>
          <w:p w:rsidR="005B717D" w:rsidRP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ka-GE"/>
              </w:rPr>
            </w:pPr>
          </w:p>
        </w:tc>
      </w:tr>
      <w:tr w:rsidR="00276549" w:rsidRPr="00355408" w:rsidTr="005B717D">
        <w:trPr>
          <w:gridAfter w:val="1"/>
          <w:wAfter w:w="19" w:type="dxa"/>
          <w:trHeight w:val="3950"/>
        </w:trPr>
        <w:tc>
          <w:tcPr>
            <w:tcW w:w="719" w:type="dxa"/>
          </w:tcPr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11.1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11.2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11.3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12.1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</w:tc>
        <w:tc>
          <w:tcPr>
            <w:tcW w:w="5131" w:type="dxa"/>
          </w:tcPr>
          <w:p w:rsidR="00276549" w:rsidRPr="005B717D" w:rsidRDefault="00276549" w:rsidP="00276549">
            <w:pPr>
              <w:spacing w:before="120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276549">
              <w:rPr>
                <w:rFonts w:ascii="Cambria" w:hAnsi="Cambria"/>
                <w:b/>
                <w:sz w:val="24"/>
                <w:szCs w:val="24"/>
                <w:lang w:val="ru-RU"/>
              </w:rPr>
              <w:lastRenderedPageBreak/>
              <w:t>11.</w:t>
            </w:r>
            <w:r>
              <w:rPr>
                <w:rFonts w:ascii="Cambria" w:hAnsi="Cambria"/>
                <w:b/>
                <w:sz w:val="24"/>
                <w:szCs w:val="24"/>
                <w:lang w:val="ru-RU"/>
              </w:rPr>
              <w:t>Сотрудничество в</w:t>
            </w:r>
            <w:r w:rsidRPr="00276549">
              <w:rPr>
                <w:rFonts w:ascii="Cambria" w:hAnsi="Cambria"/>
                <w:b/>
                <w:sz w:val="24"/>
                <w:szCs w:val="24"/>
                <w:lang w:val="ru-RU"/>
              </w:rPr>
              <w:t xml:space="preserve"> </w:t>
            </w: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сфере информационных технологий</w:t>
            </w:r>
          </w:p>
          <w:p w:rsidR="00276549" w:rsidRPr="00AE5BE1" w:rsidRDefault="00276549" w:rsidP="00276549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Комиссия решила:</w:t>
            </w:r>
          </w:p>
          <w:p w:rsidR="00276549" w:rsidRPr="005B717D" w:rsidRDefault="00276549" w:rsidP="00276549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</w:p>
          <w:p w:rsidR="00276549" w:rsidRPr="005B717D" w:rsidRDefault="00276549" w:rsidP="00276549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При обеспечении международной телефонной, телеграфной  и почтовой связи с Абхазией и Цхинвальским районом / Южной Осетией, Грузия, руководствоваться международными нормами и актами Международного союза электросвязи (ITU) и Всемирного почтового Союза (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</w:rPr>
              <w:t>UPU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). Сторонам, в случае необходимости, обмениваться информацией по вопросам обеспечения такой связи.</w:t>
            </w:r>
          </w:p>
          <w:p w:rsidR="00276549" w:rsidRPr="005B717D" w:rsidRDefault="00276549" w:rsidP="00276549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</w:p>
          <w:p w:rsidR="00276549" w:rsidRPr="00276549" w:rsidRDefault="00276549" w:rsidP="00276549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С целью углубления сотрудничества в сфере  информационных технологий (ИТ), 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lastRenderedPageBreak/>
              <w:t>соответствующим ведомствам Сторон продолжить сотрудничество по направлению программного обеспечения ориентированного на экспорт, обмена информацией и опытом, а также по переподготовке тренеров в сфере ИТ по системам Android и  iOS.</w:t>
            </w:r>
          </w:p>
          <w:p w:rsidR="00276549" w:rsidRPr="00276549" w:rsidRDefault="00276549" w:rsidP="00276549">
            <w:pPr>
              <w:spacing w:before="120"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</w:p>
          <w:p w:rsidR="00276549" w:rsidRPr="00276549" w:rsidRDefault="00276549" w:rsidP="00276549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color w:val="222222"/>
                <w:sz w:val="24"/>
                <w:szCs w:val="24"/>
                <w:lang w:val="ru-RU"/>
              </w:rPr>
              <w:t xml:space="preserve">Стороны, в целях углубления грузино-украинского ICT бизнес-сотрудничества и сотрудничества между молодыми ICT специалистами, договорились разработать и реализовать совместные мероприятия, которые будут содействовать улучшению и развитию бизнес-сотрудничества в сфере ICT на территории сторон. </w:t>
            </w:r>
          </w:p>
          <w:p w:rsidR="00276549" w:rsidRPr="005B717D" w:rsidRDefault="00276549" w:rsidP="00276549">
            <w:pPr>
              <w:spacing w:before="120"/>
              <w:rPr>
                <w:rFonts w:ascii="Cambria" w:hAnsi="Cambria"/>
                <w:color w:val="222222"/>
                <w:sz w:val="24"/>
                <w:szCs w:val="24"/>
                <w:lang w:val="ru-RU"/>
              </w:rPr>
            </w:pPr>
            <w:r>
              <w:rPr>
                <w:rFonts w:ascii="Cambria" w:eastAsia="Calibri" w:hAnsi="Cambria" w:cs="Times New Roman"/>
                <w:color w:val="222222"/>
                <w:sz w:val="24"/>
                <w:szCs w:val="24"/>
                <w:lang w:val="ru-RU"/>
              </w:rPr>
              <w:t>Грузинская Сторона предлагает Украинской С</w:t>
            </w:r>
            <w:r w:rsidRPr="00AE5BE1">
              <w:rPr>
                <w:rFonts w:ascii="Cambria" w:eastAsia="Calibri" w:hAnsi="Cambria" w:cs="Times New Roman"/>
                <w:color w:val="222222"/>
                <w:sz w:val="24"/>
                <w:szCs w:val="24"/>
                <w:lang w:val="ru-RU"/>
              </w:rPr>
              <w:t>тороне презентовать и обменяться опытом создания проектов в области "электронного правительства</w:t>
            </w:r>
            <w:r w:rsidRPr="00276549">
              <w:rPr>
                <w:rFonts w:ascii="Cambria" w:hAnsi="Cambria"/>
                <w:color w:val="222222"/>
                <w:sz w:val="24"/>
                <w:szCs w:val="24"/>
                <w:lang w:val="ru-RU"/>
              </w:rPr>
              <w:t>”.</w:t>
            </w:r>
          </w:p>
          <w:p w:rsidR="00276549" w:rsidRPr="005B717D" w:rsidRDefault="00276549" w:rsidP="00276549">
            <w:pPr>
              <w:spacing w:before="120"/>
              <w:rPr>
                <w:rFonts w:ascii="Cambria" w:hAnsi="Cambria"/>
                <w:color w:val="222222"/>
                <w:sz w:val="24"/>
                <w:szCs w:val="24"/>
                <w:lang w:val="ru-RU"/>
              </w:rPr>
            </w:pPr>
          </w:p>
          <w:p w:rsidR="00276549" w:rsidRPr="005B717D" w:rsidRDefault="00276549" w:rsidP="00276549">
            <w:pPr>
              <w:spacing w:before="120"/>
              <w:rPr>
                <w:rFonts w:ascii="Cambria" w:hAnsi="Cambria"/>
                <w:color w:val="222222"/>
                <w:sz w:val="24"/>
                <w:szCs w:val="24"/>
                <w:lang w:val="ru-RU"/>
              </w:rPr>
            </w:pPr>
          </w:p>
          <w:p w:rsidR="00276549" w:rsidRPr="005B717D" w:rsidRDefault="00276549" w:rsidP="00276549">
            <w:pPr>
              <w:spacing w:before="120"/>
              <w:rPr>
                <w:rFonts w:ascii="Cambria" w:hAnsi="Cambria"/>
                <w:color w:val="222222"/>
                <w:sz w:val="24"/>
                <w:szCs w:val="24"/>
                <w:lang w:val="ru-RU"/>
              </w:rPr>
            </w:pPr>
          </w:p>
          <w:p w:rsidR="00276549" w:rsidRPr="005B717D" w:rsidRDefault="00276549" w:rsidP="00276549">
            <w:pPr>
              <w:spacing w:before="120"/>
              <w:rPr>
                <w:rFonts w:ascii="Cambria" w:hAnsi="Cambria"/>
                <w:color w:val="222222"/>
                <w:sz w:val="24"/>
                <w:szCs w:val="24"/>
                <w:lang w:val="ru-RU"/>
              </w:rPr>
            </w:pPr>
          </w:p>
          <w:p w:rsidR="00276549" w:rsidRPr="005B717D" w:rsidRDefault="00276549" w:rsidP="00276549">
            <w:pPr>
              <w:spacing w:before="120"/>
              <w:rPr>
                <w:rFonts w:ascii="Cambria" w:hAnsi="Cambria"/>
                <w:color w:val="222222"/>
                <w:sz w:val="24"/>
                <w:szCs w:val="24"/>
                <w:lang w:val="ru-RU"/>
              </w:rPr>
            </w:pPr>
          </w:p>
          <w:p w:rsidR="00276549" w:rsidRPr="005B717D" w:rsidRDefault="00276549" w:rsidP="00276549">
            <w:pPr>
              <w:spacing w:line="276" w:lineRule="auto"/>
              <w:ind w:right="-5"/>
              <w:rPr>
                <w:rFonts w:ascii="Cambria" w:hAnsi="Cambria"/>
                <w:b/>
                <w:iCs/>
                <w:sz w:val="24"/>
                <w:szCs w:val="24"/>
                <w:lang w:val="ru-RU"/>
              </w:rPr>
            </w:pPr>
            <w:r w:rsidRPr="00276549">
              <w:rPr>
                <w:rFonts w:ascii="Cambria" w:hAnsi="Cambria"/>
                <w:b/>
                <w:iCs/>
                <w:sz w:val="24"/>
                <w:szCs w:val="24"/>
                <w:lang w:val="ru-RU"/>
              </w:rPr>
              <w:t>12.</w:t>
            </w:r>
            <w:r w:rsidRPr="00AE5BE1">
              <w:rPr>
                <w:rFonts w:ascii="Cambria" w:eastAsia="Calibri" w:hAnsi="Cambria" w:cs="Times New Roman"/>
                <w:b/>
                <w:iCs/>
                <w:sz w:val="24"/>
                <w:szCs w:val="24"/>
                <w:lang w:val="ru-RU"/>
              </w:rPr>
              <w:t xml:space="preserve">О реализации </w:t>
            </w:r>
            <w:r w:rsidRPr="00276549">
              <w:rPr>
                <w:rFonts w:ascii="Cambria" w:eastAsia="Calibri" w:hAnsi="Cambria" w:cs="Times New Roman"/>
                <w:b/>
                <w:iCs/>
                <w:sz w:val="24"/>
                <w:szCs w:val="24"/>
                <w:lang w:val="ru-RU"/>
              </w:rPr>
              <w:t>Соглашени</w:t>
            </w:r>
            <w:r w:rsidRPr="00AE5BE1">
              <w:rPr>
                <w:rFonts w:ascii="Cambria" w:eastAsia="Calibri" w:hAnsi="Cambria" w:cs="Times New Roman"/>
                <w:b/>
                <w:iCs/>
                <w:sz w:val="24"/>
                <w:szCs w:val="24"/>
                <w:lang w:val="ru-RU"/>
              </w:rPr>
              <w:t>я</w:t>
            </w:r>
            <w:r w:rsidRPr="00276549">
              <w:rPr>
                <w:rFonts w:ascii="Cambria" w:eastAsia="Calibri" w:hAnsi="Cambria" w:cs="Times New Roman"/>
                <w:b/>
                <w:iCs/>
                <w:sz w:val="24"/>
                <w:szCs w:val="24"/>
                <w:lang w:val="ru-RU"/>
              </w:rPr>
              <w:t xml:space="preserve"> между Правительством Украины и Правительством Грузии о взаимном </w:t>
            </w:r>
            <w:r w:rsidRPr="00276549">
              <w:rPr>
                <w:rFonts w:ascii="Cambria" w:eastAsia="Calibri" w:hAnsi="Cambria" w:cs="Times New Roman"/>
                <w:b/>
                <w:iCs/>
                <w:sz w:val="24"/>
                <w:szCs w:val="24"/>
                <w:lang w:val="ru-RU"/>
              </w:rPr>
              <w:lastRenderedPageBreak/>
              <w:t xml:space="preserve">признании прав и регулировании отношений собственности от </w:t>
            </w:r>
            <w:r w:rsidRPr="00AE5BE1">
              <w:rPr>
                <w:rFonts w:ascii="Cambria" w:eastAsia="Calibri" w:hAnsi="Cambria" w:cs="Times New Roman"/>
                <w:b/>
                <w:iCs/>
                <w:sz w:val="24"/>
                <w:szCs w:val="24"/>
                <w:lang w:val="ru-RU"/>
              </w:rPr>
              <w:t xml:space="preserve">5 ноября </w:t>
            </w:r>
            <w:r w:rsidRPr="00276549">
              <w:rPr>
                <w:rFonts w:ascii="Cambria" w:eastAsia="Calibri" w:hAnsi="Cambria" w:cs="Times New Roman"/>
                <w:b/>
                <w:iCs/>
                <w:sz w:val="24"/>
                <w:szCs w:val="24"/>
                <w:lang w:val="ru-RU"/>
              </w:rPr>
              <w:t>1996</w:t>
            </w:r>
            <w:r w:rsidRPr="00AE5BE1">
              <w:rPr>
                <w:rFonts w:ascii="Cambria" w:eastAsia="Calibri" w:hAnsi="Cambria" w:cs="Times New Roman"/>
                <w:b/>
                <w:iCs/>
                <w:sz w:val="24"/>
                <w:szCs w:val="24"/>
                <w:lang w:val="ru-RU"/>
              </w:rPr>
              <w:t xml:space="preserve"> года</w:t>
            </w:r>
            <w:r w:rsidRPr="00276549">
              <w:rPr>
                <w:rFonts w:ascii="Cambria" w:eastAsia="Calibri" w:hAnsi="Cambria" w:cs="Times New Roman"/>
                <w:b/>
                <w:iCs/>
                <w:sz w:val="24"/>
                <w:szCs w:val="24"/>
                <w:lang w:val="ru-RU"/>
              </w:rPr>
              <w:t>.</w:t>
            </w:r>
          </w:p>
          <w:p w:rsidR="00276549" w:rsidRPr="00AE5BE1" w:rsidRDefault="00276549" w:rsidP="00276549">
            <w:pPr>
              <w:spacing w:line="276" w:lineRule="auto"/>
              <w:ind w:right="-5"/>
              <w:jc w:val="both"/>
              <w:rPr>
                <w:rFonts w:ascii="Cambria" w:eastAsia="Calibri" w:hAnsi="Cambria" w:cs="Times New Roman"/>
                <w:b/>
                <w:iCs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/>
                <w:iCs/>
                <w:sz w:val="24"/>
                <w:szCs w:val="24"/>
                <w:lang w:val="ru-RU"/>
              </w:rPr>
              <w:t>Комиссия решила:</w:t>
            </w:r>
          </w:p>
          <w:p w:rsidR="00276549" w:rsidRPr="005B717D" w:rsidRDefault="00276549" w:rsidP="00276549">
            <w:pPr>
              <w:spacing w:line="276" w:lineRule="auto"/>
              <w:ind w:right="-5"/>
              <w:jc w:val="both"/>
              <w:rPr>
                <w:rFonts w:ascii="Cambria" w:hAnsi="Cambria"/>
                <w:iCs/>
                <w:sz w:val="24"/>
                <w:szCs w:val="24"/>
                <w:lang w:val="ru-RU"/>
              </w:rPr>
            </w:pPr>
          </w:p>
          <w:p w:rsidR="00276549" w:rsidRPr="00276549" w:rsidRDefault="00276549" w:rsidP="00276549">
            <w:pPr>
              <w:spacing w:line="276" w:lineRule="auto"/>
              <w:ind w:right="-5"/>
              <w:jc w:val="both"/>
              <w:rPr>
                <w:rFonts w:ascii="Cambria" w:eastAsia="Calibri" w:hAnsi="Cambria" w:cs="Times New Roman"/>
                <w:iCs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iCs/>
                <w:sz w:val="24"/>
                <w:szCs w:val="24"/>
                <w:lang w:val="ru-RU"/>
              </w:rPr>
              <w:t>Сторонам возобновить работу грузинско-украинской Рабочей группы по решению вопросов о взаимном признании прав и регулировании отношений собственности с целью выполнения положений Соглашения.</w:t>
            </w:r>
            <w:r w:rsidRPr="00276549">
              <w:rPr>
                <w:rFonts w:ascii="Cambria" w:eastAsia="Calibri" w:hAnsi="Cambria" w:cs="Times New Roman"/>
                <w:iCs/>
                <w:sz w:val="24"/>
                <w:szCs w:val="24"/>
                <w:lang w:val="ru-RU"/>
              </w:rPr>
              <w:t xml:space="preserve"> </w:t>
            </w:r>
          </w:p>
          <w:p w:rsidR="00276549" w:rsidRPr="00276549" w:rsidRDefault="00276549" w:rsidP="00276549">
            <w:pPr>
              <w:spacing w:line="276" w:lineRule="auto"/>
              <w:ind w:right="-5"/>
              <w:rPr>
                <w:rFonts w:ascii="Cambria" w:eastAsia="Calibri" w:hAnsi="Cambria" w:cs="Times New Roman"/>
                <w:b/>
                <w:iCs/>
                <w:sz w:val="24"/>
                <w:szCs w:val="24"/>
                <w:lang w:val="ru-RU"/>
              </w:rPr>
            </w:pPr>
          </w:p>
          <w:p w:rsidR="00276549" w:rsidRPr="00276549" w:rsidRDefault="00276549" w:rsidP="00276549">
            <w:pPr>
              <w:spacing w:before="120"/>
              <w:rPr>
                <w:rFonts w:ascii="Cambria" w:hAnsi="Cambria"/>
                <w:b/>
                <w:sz w:val="24"/>
                <w:szCs w:val="24"/>
                <w:lang w:val="ru-RU"/>
              </w:rPr>
            </w:pPr>
          </w:p>
        </w:tc>
        <w:tc>
          <w:tcPr>
            <w:tcW w:w="3452" w:type="dxa"/>
          </w:tcPr>
          <w:p w:rsidR="00276549" w:rsidRPr="00355408" w:rsidRDefault="00276549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  <w:p w:rsidR="00376832" w:rsidRPr="00355408" w:rsidRDefault="00376832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  <w:p w:rsidR="00376832" w:rsidRPr="00355408" w:rsidRDefault="00376832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  <w:p w:rsidR="00376832" w:rsidRPr="00355408" w:rsidRDefault="00376832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  <w:p w:rsidR="00376832" w:rsidRPr="00355408" w:rsidRDefault="00376832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  <w:p w:rsidR="00376832" w:rsidRPr="00355408" w:rsidRDefault="00376832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  <w:p w:rsidR="00376832" w:rsidRPr="00355408" w:rsidRDefault="00376832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  <w:p w:rsidR="00376832" w:rsidRPr="00355408" w:rsidRDefault="00376832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  <w:p w:rsidR="00376832" w:rsidRPr="00355408" w:rsidRDefault="00376832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  <w:p w:rsidR="00376832" w:rsidRPr="00355408" w:rsidRDefault="00376832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  <w:p w:rsidR="00376832" w:rsidRPr="00355408" w:rsidRDefault="00376832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  <w:p w:rsidR="00376832" w:rsidRPr="00355408" w:rsidRDefault="00376832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  <w:p w:rsidR="00376832" w:rsidRPr="00355408" w:rsidRDefault="00376832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  <w:p w:rsidR="00376832" w:rsidRPr="00355408" w:rsidRDefault="00376832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  <w:p w:rsidR="00376832" w:rsidRPr="00355408" w:rsidRDefault="00376832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  <w:p w:rsidR="00376832" w:rsidRPr="00355408" w:rsidRDefault="00376832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  <w:p w:rsidR="00376832" w:rsidRPr="00355408" w:rsidRDefault="00376832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  <w:p w:rsidR="00376832" w:rsidRPr="00355408" w:rsidRDefault="00376832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  <w:p w:rsidR="00376832" w:rsidRPr="00355408" w:rsidRDefault="00376832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  <w:p w:rsidR="00376832" w:rsidRPr="00355408" w:rsidRDefault="00376832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  <w:p w:rsidR="00376832" w:rsidRPr="00355408" w:rsidRDefault="00376832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  <w:p w:rsidR="00376832" w:rsidRPr="00355408" w:rsidRDefault="00376832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  <w:p w:rsidR="00376832" w:rsidRPr="00355408" w:rsidRDefault="00376832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  <w:p w:rsidR="00376832" w:rsidRPr="00355408" w:rsidRDefault="00376832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  <w:p w:rsidR="00376832" w:rsidRPr="00355408" w:rsidRDefault="00376832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  <w:p w:rsidR="00376832" w:rsidRPr="00355408" w:rsidRDefault="00376832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  <w:p w:rsidR="00376832" w:rsidRPr="00355408" w:rsidRDefault="00376832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  <w:p w:rsidR="00376832" w:rsidRPr="00355408" w:rsidRDefault="00376832" w:rsidP="00376832">
            <w:pPr>
              <w:rPr>
                <w:rFonts w:ascii="Sylfaen" w:hAnsi="Sylfaen"/>
                <w:b/>
                <w:lang w:val="ru-RU"/>
              </w:rPr>
            </w:pPr>
          </w:p>
        </w:tc>
        <w:tc>
          <w:tcPr>
            <w:tcW w:w="5980" w:type="dxa"/>
            <w:gridSpan w:val="3"/>
          </w:tcPr>
          <w:p w:rsidR="00276549" w:rsidRPr="001547C4" w:rsidRDefault="00276549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</w:tc>
      </w:tr>
      <w:tr w:rsidR="00276549" w:rsidRPr="001547C4" w:rsidTr="005B717D">
        <w:trPr>
          <w:gridAfter w:val="1"/>
          <w:wAfter w:w="19" w:type="dxa"/>
          <w:trHeight w:val="3950"/>
        </w:trPr>
        <w:tc>
          <w:tcPr>
            <w:tcW w:w="719" w:type="dxa"/>
          </w:tcPr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527DAC" w:rsidRPr="005B717D" w:rsidRDefault="00527DAC" w:rsidP="00E5688F">
            <w:pPr>
              <w:rPr>
                <w:rFonts w:ascii="Sylfaen" w:hAnsi="Sylfaen"/>
                <w:lang w:val="ru-RU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13.1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527DAC" w:rsidRDefault="00527DAC" w:rsidP="00E5688F">
            <w:pPr>
              <w:rPr>
                <w:rFonts w:ascii="Sylfaen" w:hAnsi="Sylfaen"/>
              </w:rPr>
            </w:pPr>
          </w:p>
          <w:p w:rsidR="00527DAC" w:rsidRDefault="00527DAC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13.2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527DAC" w:rsidRDefault="00527DAC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13.3</w:t>
            </w:r>
          </w:p>
          <w:p w:rsidR="00527DAC" w:rsidRDefault="00527DAC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527DAC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14.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</w:tc>
        <w:tc>
          <w:tcPr>
            <w:tcW w:w="5131" w:type="dxa"/>
          </w:tcPr>
          <w:p w:rsidR="00276549" w:rsidRPr="00527DAC" w:rsidRDefault="00276549" w:rsidP="00276549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ru-RU"/>
              </w:rPr>
            </w:pPr>
            <w:r w:rsidRPr="00276549">
              <w:rPr>
                <w:rFonts w:ascii="Cambria" w:hAnsi="Cambria"/>
                <w:b/>
                <w:sz w:val="24"/>
                <w:szCs w:val="24"/>
                <w:lang w:val="ru-RU"/>
              </w:rPr>
              <w:lastRenderedPageBreak/>
              <w:t>13.</w:t>
            </w:r>
            <w:r w:rsidRPr="00AE5BE1">
              <w:rPr>
                <w:rFonts w:ascii="Cambria" w:hAnsi="Cambria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AE5BE1">
              <w:rPr>
                <w:rFonts w:ascii="Cambria" w:eastAsia="Calibri" w:hAnsi="Cambria" w:cs="Times New Roman"/>
                <w:b/>
                <w:bCs/>
                <w:sz w:val="24"/>
                <w:szCs w:val="24"/>
                <w:lang w:val="ru-RU"/>
              </w:rPr>
              <w:t>Состояние договорно-правовой базы и ее развитие</w:t>
            </w:r>
          </w:p>
          <w:p w:rsidR="00276549" w:rsidRPr="00AE5BE1" w:rsidRDefault="00276549" w:rsidP="00276549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b/>
                <w:bCs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/>
                <w:bCs/>
                <w:sz w:val="24"/>
                <w:szCs w:val="24"/>
                <w:lang w:val="ru-RU"/>
              </w:rPr>
              <w:t>Комиссия решила:</w:t>
            </w:r>
          </w:p>
          <w:p w:rsidR="00276549" w:rsidRPr="005B717D" w:rsidRDefault="00276549" w:rsidP="00276549">
            <w:pPr>
              <w:spacing w:before="120"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</w:p>
          <w:p w:rsidR="00276549" w:rsidRPr="00AE5BE1" w:rsidRDefault="00276549" w:rsidP="00276549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Сторонам принять меры с целью завершения переговорного процесса по согласованию проектов двусторонних документов, которые находятся на рассмотрении Сторон.</w:t>
            </w:r>
          </w:p>
          <w:p w:rsidR="00276549" w:rsidRPr="00AE5BE1" w:rsidRDefault="00276549" w:rsidP="00276549">
            <w:pPr>
              <w:spacing w:before="120" w:line="276" w:lineRule="auto"/>
              <w:ind w:firstLine="720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- Соглашение между Правительством Грузии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и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Кабинетом Министров Украины об административной взаимопомощи в вопросах налогообложения;</w:t>
            </w:r>
          </w:p>
          <w:p w:rsidR="00276549" w:rsidRPr="00AE5BE1" w:rsidRDefault="00276549" w:rsidP="00276549">
            <w:pPr>
              <w:spacing w:before="120" w:line="276" w:lineRule="auto"/>
              <w:ind w:firstLine="720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- Декларация между Службой доходов Грузии 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и 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Государственной таможенной службой Украины о первоочередном 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lastRenderedPageBreak/>
              <w:t xml:space="preserve">пропуске плодоовощной продукции через государственные границы Украины и Грузии. </w:t>
            </w:r>
          </w:p>
          <w:p w:rsidR="00276549" w:rsidRPr="005B717D" w:rsidRDefault="00276549" w:rsidP="00276549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</w:p>
          <w:p w:rsidR="00276549" w:rsidRPr="00AE5BE1" w:rsidRDefault="00276549" w:rsidP="00276549">
            <w:pPr>
              <w:spacing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Сторонам принять меры с целью активизации переговорного процесса по проектам двусторонних документов, которые находятся на рассмотрении Сторон:</w:t>
            </w:r>
          </w:p>
          <w:p w:rsidR="00276549" w:rsidRPr="00AE5BE1" w:rsidRDefault="00276549" w:rsidP="00276549">
            <w:pPr>
              <w:spacing w:before="120" w:line="276" w:lineRule="auto"/>
              <w:ind w:firstLine="720"/>
              <w:jc w:val="both"/>
              <w:rPr>
                <w:rFonts w:ascii="Cambria" w:eastAsia="Calibri" w:hAnsi="Cambria" w:cs="Times New Roman"/>
                <w:b/>
                <w:i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- Протокол об имплементации Соглашения между Грузией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и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Украиной об упрощенном порядке получения и прекращения гражданства и двойного гражданства гражданами Грузии, постоянно проживающими на территории Украины, и гражданами Украины, постоянно проживающими на территории Грузии; </w:t>
            </w:r>
          </w:p>
          <w:p w:rsidR="00276549" w:rsidRPr="00AE5BE1" w:rsidRDefault="00276549" w:rsidP="00276549">
            <w:pPr>
              <w:spacing w:before="120" w:line="276" w:lineRule="auto"/>
              <w:ind w:firstLine="708"/>
              <w:jc w:val="both"/>
              <w:rPr>
                <w:rFonts w:ascii="Cambria" w:eastAsia="Calibri" w:hAnsi="Cambria" w:cs="Times New Roman"/>
                <w:i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- Соглашение о совместном производстве и сотрудничестве в сфере кинематографии между Правительством Грузии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и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Кабинетом Министров Украины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;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</w:t>
            </w:r>
          </w:p>
          <w:p w:rsidR="00276549" w:rsidRPr="00AE5BE1" w:rsidRDefault="00276549" w:rsidP="00276549">
            <w:pPr>
              <w:spacing w:before="120" w:line="276" w:lineRule="auto"/>
              <w:ind w:firstLine="720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- Соглашение между Правительством Грузии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и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Кабинетом Министров Украины о сотрудничестве в сфере образования;</w:t>
            </w:r>
          </w:p>
          <w:p w:rsidR="00276549" w:rsidRPr="00AE5BE1" w:rsidRDefault="00276549" w:rsidP="00276549">
            <w:pPr>
              <w:spacing w:before="120" w:line="276" w:lineRule="auto"/>
              <w:ind w:firstLine="720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- Соглашение между Правительством Грузии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и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Кабинетом Министров Украины о сотрудничестве в области охраны окружающей среды и природных ресурсов;</w:t>
            </w:r>
          </w:p>
          <w:p w:rsidR="00276549" w:rsidRPr="00AE5BE1" w:rsidRDefault="00276549" w:rsidP="00276549">
            <w:pPr>
              <w:spacing w:before="120" w:line="276" w:lineRule="auto"/>
              <w:ind w:firstLine="720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lastRenderedPageBreak/>
              <w:t>- Соглашение между Правительством Грузии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и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Кабинетом Министров Украины о развитии сотрудничества в сфере строительства инфраструктуры и регионального развития;</w:t>
            </w:r>
          </w:p>
          <w:p w:rsidR="00276549" w:rsidRPr="00AE5BE1" w:rsidRDefault="00276549" w:rsidP="00276549">
            <w:pPr>
              <w:spacing w:before="120" w:line="276" w:lineRule="auto"/>
              <w:ind w:firstLine="720"/>
              <w:jc w:val="both"/>
              <w:rPr>
                <w:rFonts w:ascii="Cambria" w:eastAsia="Calibri" w:hAnsi="Cambria" w:cs="Times New Roman"/>
                <w:i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i/>
                <w:sz w:val="24"/>
                <w:szCs w:val="24"/>
                <w:lang w:val="ru-RU"/>
              </w:rPr>
              <w:t xml:space="preserve">-  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Документ о в</w:t>
            </w:r>
            <w:r w:rsidRPr="00AE5BE1">
              <w:rPr>
                <w:rStyle w:val="hps"/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несении изменений </w:t>
            </w:r>
            <w:r>
              <w:rPr>
                <w:rStyle w:val="hps"/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в </w:t>
            </w:r>
            <w:r w:rsidRPr="00AE5BE1">
              <w:rPr>
                <w:rStyle w:val="hps"/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Меморандум о взаимопонимании между Министерством труда, здравоохранения и социальной защиты Грузии </w:t>
            </w:r>
            <w:r>
              <w:rPr>
                <w:rStyle w:val="hps"/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и </w:t>
            </w:r>
            <w:r w:rsidRPr="00AE5BE1">
              <w:rPr>
                <w:rStyle w:val="hps"/>
                <w:rFonts w:ascii="Cambria" w:eastAsia="Calibri" w:hAnsi="Cambria" w:cs="Times New Roman"/>
                <w:sz w:val="24"/>
                <w:szCs w:val="24"/>
                <w:lang w:val="ru-RU"/>
              </w:rPr>
              <w:t>Министерством труда и социальной политики Украины и в сфере труда и социального обеспечения</w:t>
            </w:r>
            <w:r>
              <w:rPr>
                <w:rStyle w:val="hps"/>
                <w:rFonts w:ascii="Cambria" w:eastAsia="Calibri" w:hAnsi="Cambria" w:cs="Times New Roman"/>
                <w:sz w:val="24"/>
                <w:szCs w:val="24"/>
                <w:lang w:val="ru-RU"/>
              </w:rPr>
              <w:t>.</w:t>
            </w:r>
          </w:p>
          <w:p w:rsidR="00276549" w:rsidRPr="005B717D" w:rsidRDefault="00276549" w:rsidP="00276549">
            <w:pPr>
              <w:spacing w:before="120" w:line="276" w:lineRule="auto"/>
              <w:jc w:val="both"/>
              <w:rPr>
                <w:rFonts w:ascii="Cambria" w:hAnsi="Cambria"/>
                <w:b/>
                <w:i/>
                <w:sz w:val="24"/>
                <w:szCs w:val="24"/>
                <w:lang w:val="ru-RU"/>
              </w:rPr>
            </w:pPr>
          </w:p>
          <w:p w:rsidR="00276549" w:rsidRPr="00AE5BE1" w:rsidRDefault="00276549" w:rsidP="00276549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Сторонам 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до конца 2013 года провести дву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сторонние переговоры с целью развития нормативно-правовой базы в сфере морского торгового судоходства, включая обсуждение проекта Правил перевозок грузов в международном прямом железнодорожно-паромном сообщении.</w:t>
            </w:r>
          </w:p>
          <w:p w:rsidR="00276549" w:rsidRPr="005B717D" w:rsidRDefault="00276549" w:rsidP="00276549">
            <w:pPr>
              <w:spacing w:before="120"/>
              <w:rPr>
                <w:rFonts w:ascii="Cambria" w:hAnsi="Cambria"/>
                <w:b/>
                <w:sz w:val="24"/>
                <w:szCs w:val="24"/>
                <w:lang w:val="ru-RU"/>
              </w:rPr>
            </w:pPr>
          </w:p>
          <w:p w:rsidR="00527DAC" w:rsidRPr="005B717D" w:rsidRDefault="00527DAC" w:rsidP="00276549">
            <w:pPr>
              <w:spacing w:before="120"/>
              <w:rPr>
                <w:rFonts w:ascii="Cambria" w:hAnsi="Cambria"/>
                <w:b/>
                <w:sz w:val="24"/>
                <w:szCs w:val="24"/>
                <w:lang w:val="ru-RU"/>
              </w:rPr>
            </w:pPr>
          </w:p>
          <w:p w:rsidR="00527DAC" w:rsidRPr="005B717D" w:rsidRDefault="00527DAC" w:rsidP="00527DAC">
            <w:pPr>
              <w:spacing w:before="120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527DAC">
              <w:rPr>
                <w:rFonts w:ascii="Cambria" w:hAnsi="Cambria"/>
                <w:b/>
                <w:sz w:val="24"/>
                <w:szCs w:val="24"/>
                <w:lang w:val="ru-RU"/>
              </w:rPr>
              <w:t>14.</w:t>
            </w: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Сроки проведения девятого заседания совместной межправительственной грузинско-украинской комиссии по вопросам  экономического сотрудничества.</w:t>
            </w:r>
          </w:p>
          <w:p w:rsidR="00527DAC" w:rsidRPr="005B717D" w:rsidRDefault="00527DAC" w:rsidP="00527DAC">
            <w:pPr>
              <w:spacing w:before="120"/>
              <w:rPr>
                <w:rFonts w:ascii="Cambria" w:hAnsi="Cambria"/>
                <w:b/>
                <w:sz w:val="24"/>
                <w:szCs w:val="24"/>
                <w:lang w:val="ru-RU"/>
              </w:rPr>
            </w:pPr>
          </w:p>
          <w:p w:rsidR="00527DAC" w:rsidRPr="00AE5BE1" w:rsidRDefault="00527DAC" w:rsidP="00527DAC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lastRenderedPageBreak/>
              <w:t>Комиссия решила:</w:t>
            </w:r>
          </w:p>
          <w:p w:rsidR="00527DAC" w:rsidRPr="00527DAC" w:rsidRDefault="00527DAC" w:rsidP="00527DAC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Девятое заседание Комиссии провести в Украине в 2014 году. Срок проведения заседания будет определен по взаимному согласованию Сторон.</w:t>
            </w:r>
          </w:p>
          <w:p w:rsidR="00527DAC" w:rsidRPr="00527DAC" w:rsidRDefault="00527DAC" w:rsidP="00527DAC">
            <w:pPr>
              <w:spacing w:before="12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452" w:type="dxa"/>
          </w:tcPr>
          <w:p w:rsidR="00276549" w:rsidRPr="001547C4" w:rsidRDefault="00276549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</w:tc>
        <w:tc>
          <w:tcPr>
            <w:tcW w:w="5980" w:type="dxa"/>
            <w:gridSpan w:val="3"/>
          </w:tcPr>
          <w:p w:rsidR="00276549" w:rsidRPr="001547C4" w:rsidRDefault="00276549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</w:tc>
      </w:tr>
    </w:tbl>
    <w:p w:rsidR="005251F5" w:rsidRPr="001547C4" w:rsidRDefault="005251F5" w:rsidP="005251F5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lang w:val="ru-RU"/>
        </w:rPr>
      </w:pPr>
      <w:r w:rsidRPr="001547C4">
        <w:rPr>
          <w:rFonts w:ascii="Sylfaen" w:hAnsi="Sylfaen"/>
          <w:lang w:val="ru-RU"/>
        </w:rPr>
        <w:lastRenderedPageBreak/>
        <w:tab/>
      </w:r>
    </w:p>
    <w:p w:rsidR="005251F5" w:rsidRPr="00276549" w:rsidRDefault="005251F5" w:rsidP="005251F5">
      <w:pPr>
        <w:tabs>
          <w:tab w:val="left" w:pos="8626"/>
        </w:tabs>
        <w:spacing w:line="240" w:lineRule="auto"/>
        <w:rPr>
          <w:rFonts w:ascii="Sylfaen" w:hAnsi="Sylfaen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48"/>
        <w:gridCol w:w="1260"/>
        <w:gridCol w:w="4408"/>
      </w:tblGrid>
      <w:tr w:rsidR="00527DAC" w:rsidRPr="00AE5BE1" w:rsidTr="00BE4996">
        <w:tc>
          <w:tcPr>
            <w:tcW w:w="4448" w:type="dxa"/>
          </w:tcPr>
          <w:p w:rsidR="00527DAC" w:rsidRPr="00AE5BE1" w:rsidRDefault="00527DAC" w:rsidP="00BE4996">
            <w:pPr>
              <w:spacing w:before="120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Председатель Грузинской части Комиссии</w:t>
            </w:r>
          </w:p>
        </w:tc>
        <w:tc>
          <w:tcPr>
            <w:tcW w:w="1260" w:type="dxa"/>
          </w:tcPr>
          <w:p w:rsidR="00527DAC" w:rsidRPr="00AE5BE1" w:rsidRDefault="00527DAC" w:rsidP="00BE4996">
            <w:pPr>
              <w:spacing w:before="120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408" w:type="dxa"/>
          </w:tcPr>
          <w:p w:rsidR="00527DAC" w:rsidRPr="00AE5BE1" w:rsidRDefault="00527DAC" w:rsidP="00BE4996">
            <w:pPr>
              <w:spacing w:before="120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Председатель Украинской части Комиссии</w:t>
            </w:r>
          </w:p>
        </w:tc>
      </w:tr>
      <w:tr w:rsidR="00527DAC" w:rsidRPr="00AE5BE1" w:rsidTr="00BE4996">
        <w:tc>
          <w:tcPr>
            <w:tcW w:w="4448" w:type="dxa"/>
          </w:tcPr>
          <w:p w:rsidR="00527DAC" w:rsidRPr="00AE5BE1" w:rsidRDefault="00527DAC" w:rsidP="00BE4996">
            <w:pPr>
              <w:spacing w:before="120"/>
              <w:jc w:val="center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</w:p>
          <w:p w:rsidR="00527DAC" w:rsidRPr="00AE5BE1" w:rsidRDefault="00527DAC" w:rsidP="00BE4996">
            <w:pPr>
              <w:spacing w:before="120"/>
              <w:jc w:val="center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</w:p>
          <w:p w:rsidR="00527DAC" w:rsidRPr="00AE5BE1" w:rsidRDefault="00527DAC" w:rsidP="00BE4996">
            <w:pPr>
              <w:spacing w:before="120"/>
              <w:jc w:val="center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Каха Каладзе</w:t>
            </w:r>
          </w:p>
        </w:tc>
        <w:tc>
          <w:tcPr>
            <w:tcW w:w="1260" w:type="dxa"/>
          </w:tcPr>
          <w:p w:rsidR="00527DAC" w:rsidRPr="00AE5BE1" w:rsidRDefault="00527DAC" w:rsidP="00BE4996">
            <w:pPr>
              <w:spacing w:before="120"/>
              <w:jc w:val="center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</w:p>
        </w:tc>
        <w:tc>
          <w:tcPr>
            <w:tcW w:w="4408" w:type="dxa"/>
          </w:tcPr>
          <w:p w:rsidR="00527DAC" w:rsidRPr="00AE5BE1" w:rsidRDefault="00527DAC" w:rsidP="00BE4996">
            <w:pPr>
              <w:spacing w:before="120"/>
              <w:jc w:val="center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</w:p>
          <w:p w:rsidR="00527DAC" w:rsidRPr="00AE5BE1" w:rsidRDefault="00527DAC" w:rsidP="00BE4996">
            <w:pPr>
              <w:spacing w:before="120"/>
              <w:jc w:val="center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</w:p>
          <w:p w:rsidR="00527DAC" w:rsidRPr="00AE5BE1" w:rsidRDefault="00527DAC" w:rsidP="00BE4996">
            <w:pPr>
              <w:spacing w:before="120"/>
              <w:jc w:val="center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Александр Вилкул</w:t>
            </w:r>
          </w:p>
        </w:tc>
      </w:tr>
    </w:tbl>
    <w:p w:rsidR="00632DAF" w:rsidRPr="00276549" w:rsidRDefault="00632DAF">
      <w:pPr>
        <w:rPr>
          <w:rFonts w:ascii="Sylfaen" w:hAnsi="Sylfaen"/>
          <w:lang w:val="ru-RU"/>
        </w:rPr>
      </w:pPr>
    </w:p>
    <w:sectPr w:rsidR="00632DAF" w:rsidRPr="00276549" w:rsidSect="00E5688F">
      <w:headerReference w:type="default" r:id="rId9"/>
      <w:footerReference w:type="default" r:id="rId10"/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D4D" w:rsidRDefault="00B47D4D">
      <w:pPr>
        <w:spacing w:after="0" w:line="240" w:lineRule="auto"/>
      </w:pPr>
      <w:r>
        <w:separator/>
      </w:r>
    </w:p>
  </w:endnote>
  <w:endnote w:type="continuationSeparator" w:id="0">
    <w:p w:rsidR="00B47D4D" w:rsidRDefault="00B47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96709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688F" w:rsidRDefault="00B874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5408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E5688F" w:rsidRDefault="00E568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D4D" w:rsidRDefault="00B47D4D">
      <w:pPr>
        <w:spacing w:after="0" w:line="240" w:lineRule="auto"/>
      </w:pPr>
      <w:r>
        <w:separator/>
      </w:r>
    </w:p>
  </w:footnote>
  <w:footnote w:type="continuationSeparator" w:id="0">
    <w:p w:rsidR="00B47D4D" w:rsidRDefault="00B47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88F" w:rsidRDefault="00E5688F" w:rsidP="00E5688F">
    <w:pPr>
      <w:pStyle w:val="Header"/>
      <w:jc w:val="right"/>
      <w:rPr>
        <w:b/>
        <w:i/>
      </w:rPr>
    </w:pPr>
    <w:r>
      <w:rPr>
        <w:b/>
        <w:i/>
      </w:rPr>
      <w:t xml:space="preserve"> Ministry of Foreign Affairs of Georgia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21CF7"/>
    <w:multiLevelType w:val="hybridMultilevel"/>
    <w:tmpl w:val="24BEE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644AD"/>
    <w:multiLevelType w:val="hybridMultilevel"/>
    <w:tmpl w:val="ED06AE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7040EFE"/>
    <w:multiLevelType w:val="hybridMultilevel"/>
    <w:tmpl w:val="EF60C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F62BCE">
      <w:start w:val="9"/>
      <w:numFmt w:val="bullet"/>
      <w:lvlText w:val="-"/>
      <w:lvlJc w:val="left"/>
      <w:pPr>
        <w:ind w:left="2160" w:hanging="360"/>
      </w:pPr>
      <w:rPr>
        <w:rFonts w:ascii="SymbolMT" w:eastAsia="Times New Roman" w:hAnsi="SymbolMT" w:cs="SymbolM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B23624"/>
    <w:multiLevelType w:val="hybridMultilevel"/>
    <w:tmpl w:val="A5F2E014"/>
    <w:lvl w:ilvl="0" w:tplc="B2F4EC1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6352D4"/>
    <w:multiLevelType w:val="hybridMultilevel"/>
    <w:tmpl w:val="E9867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5356B0"/>
    <w:multiLevelType w:val="hybridMultilevel"/>
    <w:tmpl w:val="6C765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9E351E"/>
    <w:multiLevelType w:val="hybridMultilevel"/>
    <w:tmpl w:val="3A985EF8"/>
    <w:lvl w:ilvl="0" w:tplc="7020FF2E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7">
    <w:nsid w:val="603767D7"/>
    <w:multiLevelType w:val="hybridMultilevel"/>
    <w:tmpl w:val="D7F2DDDC"/>
    <w:lvl w:ilvl="0" w:tplc="CB1C78B6">
      <w:start w:val="7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1327503"/>
    <w:multiLevelType w:val="hybridMultilevel"/>
    <w:tmpl w:val="92EE1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085F4F"/>
    <w:multiLevelType w:val="hybridMultilevel"/>
    <w:tmpl w:val="F874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6559CF"/>
    <w:multiLevelType w:val="hybridMultilevel"/>
    <w:tmpl w:val="62B8C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7E0EF7"/>
    <w:multiLevelType w:val="hybridMultilevel"/>
    <w:tmpl w:val="BAC84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1"/>
  </w:num>
  <w:num w:numId="5">
    <w:abstractNumId w:val="6"/>
  </w:num>
  <w:num w:numId="6">
    <w:abstractNumId w:val="5"/>
  </w:num>
  <w:num w:numId="7">
    <w:abstractNumId w:val="1"/>
  </w:num>
  <w:num w:numId="8">
    <w:abstractNumId w:val="9"/>
  </w:num>
  <w:num w:numId="9">
    <w:abstractNumId w:val="4"/>
  </w:num>
  <w:num w:numId="10">
    <w:abstractNumId w:val="8"/>
  </w:num>
  <w:num w:numId="11">
    <w:abstractNumId w:val="10"/>
  </w:num>
  <w:num w:numId="12">
    <w:abstractNumId w:val="7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D05"/>
    <w:rsid w:val="00046CC5"/>
    <w:rsid w:val="0007264B"/>
    <w:rsid w:val="00075E34"/>
    <w:rsid w:val="00103F2F"/>
    <w:rsid w:val="001547C4"/>
    <w:rsid w:val="0017089E"/>
    <w:rsid w:val="001D0FB5"/>
    <w:rsid w:val="001D45E1"/>
    <w:rsid w:val="00214130"/>
    <w:rsid w:val="00276549"/>
    <w:rsid w:val="002A3920"/>
    <w:rsid w:val="00355408"/>
    <w:rsid w:val="00376832"/>
    <w:rsid w:val="003B36B4"/>
    <w:rsid w:val="0040519F"/>
    <w:rsid w:val="004E74C7"/>
    <w:rsid w:val="005251F5"/>
    <w:rsid w:val="00527DAC"/>
    <w:rsid w:val="005B717D"/>
    <w:rsid w:val="005D56FE"/>
    <w:rsid w:val="005F7715"/>
    <w:rsid w:val="00632DAF"/>
    <w:rsid w:val="0068757F"/>
    <w:rsid w:val="006A338F"/>
    <w:rsid w:val="006A4BE3"/>
    <w:rsid w:val="006C6E41"/>
    <w:rsid w:val="008C3E5F"/>
    <w:rsid w:val="00931057"/>
    <w:rsid w:val="00946BB8"/>
    <w:rsid w:val="009857F2"/>
    <w:rsid w:val="009A7C77"/>
    <w:rsid w:val="00AB49B1"/>
    <w:rsid w:val="00B47D4D"/>
    <w:rsid w:val="00B874B5"/>
    <w:rsid w:val="00BA7028"/>
    <w:rsid w:val="00C62D05"/>
    <w:rsid w:val="00C71EE7"/>
    <w:rsid w:val="00C84B39"/>
    <w:rsid w:val="00D346B1"/>
    <w:rsid w:val="00D5050A"/>
    <w:rsid w:val="00D64641"/>
    <w:rsid w:val="00E5688F"/>
    <w:rsid w:val="00E844CD"/>
    <w:rsid w:val="00EB16A6"/>
    <w:rsid w:val="00F67107"/>
    <w:rsid w:val="00FC1EDA"/>
    <w:rsid w:val="00FD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1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C71E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1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EE7"/>
  </w:style>
  <w:style w:type="paragraph" w:styleId="Footer">
    <w:name w:val="footer"/>
    <w:basedOn w:val="Normal"/>
    <w:link w:val="FooterChar"/>
    <w:uiPriority w:val="99"/>
    <w:unhideWhenUsed/>
    <w:rsid w:val="00C71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EE7"/>
  </w:style>
  <w:style w:type="paragraph" w:styleId="NoSpacing">
    <w:name w:val="No Spacing"/>
    <w:uiPriority w:val="1"/>
    <w:qFormat/>
    <w:rsid w:val="00C71EE7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C71E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71EE7"/>
  </w:style>
  <w:style w:type="character" w:customStyle="1" w:styleId="ListParagraphChar">
    <w:name w:val="List Paragraph Char"/>
    <w:link w:val="ListParagraph"/>
    <w:uiPriority w:val="99"/>
    <w:rsid w:val="00C71EE7"/>
  </w:style>
  <w:style w:type="character" w:styleId="Strong">
    <w:name w:val="Strong"/>
    <w:uiPriority w:val="22"/>
    <w:qFormat/>
    <w:rsid w:val="00D346B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6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75E34"/>
    <w:pPr>
      <w:widowControl w:val="0"/>
      <w:spacing w:after="0" w:line="240" w:lineRule="auto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styleId="NormalWeb">
    <w:name w:val="Normal (Web)"/>
    <w:basedOn w:val="Normal"/>
    <w:rsid w:val="0027654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hps">
    <w:name w:val="hps"/>
    <w:basedOn w:val="DefaultParagraphFont"/>
    <w:rsid w:val="002765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1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C71E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1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EE7"/>
  </w:style>
  <w:style w:type="paragraph" w:styleId="Footer">
    <w:name w:val="footer"/>
    <w:basedOn w:val="Normal"/>
    <w:link w:val="FooterChar"/>
    <w:uiPriority w:val="99"/>
    <w:unhideWhenUsed/>
    <w:rsid w:val="00C71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EE7"/>
  </w:style>
  <w:style w:type="paragraph" w:styleId="NoSpacing">
    <w:name w:val="No Spacing"/>
    <w:uiPriority w:val="1"/>
    <w:qFormat/>
    <w:rsid w:val="00C71EE7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C71E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71EE7"/>
  </w:style>
  <w:style w:type="character" w:customStyle="1" w:styleId="ListParagraphChar">
    <w:name w:val="List Paragraph Char"/>
    <w:link w:val="ListParagraph"/>
    <w:uiPriority w:val="99"/>
    <w:rsid w:val="00C71EE7"/>
  </w:style>
  <w:style w:type="character" w:styleId="Strong">
    <w:name w:val="Strong"/>
    <w:uiPriority w:val="22"/>
    <w:qFormat/>
    <w:rsid w:val="00D346B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6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75E34"/>
    <w:pPr>
      <w:widowControl w:val="0"/>
      <w:spacing w:after="0" w:line="240" w:lineRule="auto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styleId="NormalWeb">
    <w:name w:val="Normal (Web)"/>
    <w:basedOn w:val="Normal"/>
    <w:rsid w:val="0027654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hps">
    <w:name w:val="hps"/>
    <w:basedOn w:val="DefaultParagraphFont"/>
    <w:rsid w:val="00276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365A4-A6F4-485B-BF7D-8D5F90F20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2455</Words>
  <Characters>13997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Begashvili</dc:creator>
  <cp:lastModifiedBy>Mariana Mkurnali</cp:lastModifiedBy>
  <cp:revision>2</cp:revision>
  <dcterms:created xsi:type="dcterms:W3CDTF">2017-03-30T09:42:00Z</dcterms:created>
  <dcterms:modified xsi:type="dcterms:W3CDTF">2017-03-30T09:42:00Z</dcterms:modified>
</cp:coreProperties>
</file>